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9CB" w:rsidRPr="00B24239" w:rsidRDefault="00F22BD6" w:rsidP="005969CB">
      <w:pPr>
        <w:spacing w:after="120" w:line="360" w:lineRule="auto"/>
        <w:jc w:val="center"/>
        <w:rPr>
          <w:rFonts w:ascii="Times New Roman" w:hAnsi="Times New Roman"/>
          <w:b/>
          <w:sz w:val="24"/>
          <w:szCs w:val="24"/>
          <w:lang w:val="de-DE"/>
        </w:rPr>
      </w:pPr>
      <w:r>
        <w:rPr>
          <w:rFonts w:ascii="Times New Roman" w:hAnsi="Times New Roman"/>
          <w:b/>
          <w:sz w:val="24"/>
          <w:szCs w:val="24"/>
          <w:lang w:val="de-DE"/>
        </w:rPr>
        <w:t>Weltweit tätige f</w:t>
      </w:r>
      <w:r w:rsidR="00F91A31" w:rsidRPr="00F91A31">
        <w:rPr>
          <w:rFonts w:ascii="Times New Roman" w:hAnsi="Times New Roman"/>
          <w:b/>
          <w:sz w:val="24"/>
          <w:szCs w:val="24"/>
          <w:lang w:val="de-DE"/>
        </w:rPr>
        <w:t>ranzösische Mälzerei</w:t>
      </w:r>
      <w:r>
        <w:rPr>
          <w:rFonts w:ascii="Times New Roman" w:hAnsi="Times New Roman"/>
          <w:b/>
          <w:sz w:val="24"/>
          <w:szCs w:val="24"/>
          <w:lang w:val="de-DE"/>
        </w:rPr>
        <w:t>-Gruppe</w:t>
      </w:r>
      <w:r w:rsidR="00F91A31" w:rsidRPr="00F91A31">
        <w:rPr>
          <w:rFonts w:ascii="Times New Roman" w:hAnsi="Times New Roman"/>
          <w:b/>
          <w:sz w:val="24"/>
          <w:szCs w:val="24"/>
          <w:lang w:val="de-DE"/>
        </w:rPr>
        <w:t xml:space="preserve"> schütz</w:t>
      </w:r>
      <w:r w:rsidR="004B1227">
        <w:rPr>
          <w:rFonts w:ascii="Times New Roman" w:hAnsi="Times New Roman"/>
          <w:b/>
          <w:sz w:val="24"/>
          <w:szCs w:val="24"/>
          <w:lang w:val="de-DE"/>
        </w:rPr>
        <w:t>t Mitarbeiter mit</w:t>
      </w:r>
      <w:r w:rsidR="004B1227">
        <w:rPr>
          <w:rFonts w:ascii="Times New Roman" w:hAnsi="Times New Roman"/>
          <w:b/>
          <w:sz w:val="24"/>
          <w:szCs w:val="24"/>
          <w:lang w:val="de-DE"/>
        </w:rPr>
        <w:br/>
      </w:r>
      <w:proofErr w:type="spellStart"/>
      <w:r w:rsidR="005969CB" w:rsidRPr="00F91A31">
        <w:rPr>
          <w:rFonts w:ascii="Times New Roman" w:hAnsi="Times New Roman"/>
          <w:b/>
          <w:sz w:val="24"/>
          <w:szCs w:val="24"/>
          <w:lang w:val="de-DE"/>
        </w:rPr>
        <w:t>Tychem</w:t>
      </w:r>
      <w:proofErr w:type="spellEnd"/>
      <w:r w:rsidR="005969CB" w:rsidRPr="00F91A31">
        <w:rPr>
          <w:rFonts w:ascii="Times New Roman" w:hAnsi="Times New Roman"/>
          <w:b/>
          <w:sz w:val="24"/>
          <w:szCs w:val="24"/>
          <w:vertAlign w:val="superscript"/>
          <w:lang w:val="de-DE"/>
        </w:rPr>
        <w:t>®</w:t>
      </w:r>
      <w:r w:rsidR="005969CB" w:rsidRPr="00F91A31">
        <w:rPr>
          <w:rFonts w:ascii="Times New Roman" w:hAnsi="Times New Roman"/>
          <w:b/>
          <w:sz w:val="24"/>
          <w:szCs w:val="24"/>
          <w:lang w:val="de-DE"/>
        </w:rPr>
        <w:t xml:space="preserve"> 4000 S </w:t>
      </w:r>
      <w:r w:rsidR="00F91A31" w:rsidRPr="00F91A31">
        <w:rPr>
          <w:rFonts w:ascii="Times New Roman" w:hAnsi="Times New Roman"/>
          <w:b/>
          <w:sz w:val="24"/>
          <w:szCs w:val="24"/>
          <w:lang w:val="de-DE"/>
        </w:rPr>
        <w:t xml:space="preserve">Chemikalienschutzanzügen </w:t>
      </w:r>
      <w:r w:rsidR="005969CB" w:rsidRPr="00F91A31">
        <w:rPr>
          <w:rFonts w:ascii="Times New Roman" w:hAnsi="Times New Roman"/>
          <w:b/>
          <w:sz w:val="24"/>
          <w:szCs w:val="24"/>
          <w:lang w:val="de-DE"/>
        </w:rPr>
        <w:t xml:space="preserve">von DuPont </w:t>
      </w:r>
      <w:proofErr w:type="spellStart"/>
      <w:r w:rsidR="00F61285" w:rsidRPr="00F91A31">
        <w:rPr>
          <w:rFonts w:ascii="Times New Roman" w:hAnsi="Times New Roman"/>
          <w:b/>
          <w:sz w:val="24"/>
          <w:szCs w:val="24"/>
          <w:lang w:val="de-DE"/>
        </w:rPr>
        <w:t>Protection</w:t>
      </w:r>
      <w:proofErr w:type="spellEnd"/>
      <w:r w:rsidR="00F61285" w:rsidRPr="00F91A31">
        <w:rPr>
          <w:rFonts w:ascii="Times New Roman" w:hAnsi="Times New Roman"/>
          <w:b/>
          <w:sz w:val="24"/>
          <w:szCs w:val="24"/>
          <w:lang w:val="de-DE"/>
        </w:rPr>
        <w:t xml:space="preserve"> </w:t>
      </w:r>
      <w:r w:rsidR="00F91A31" w:rsidRPr="00F91A31">
        <w:rPr>
          <w:rFonts w:ascii="Times New Roman" w:hAnsi="Times New Roman"/>
          <w:b/>
          <w:sz w:val="24"/>
          <w:szCs w:val="24"/>
          <w:lang w:val="de-DE"/>
        </w:rPr>
        <w:t>Solutions</w:t>
      </w:r>
    </w:p>
    <w:p w:rsidR="008B6D51" w:rsidRPr="002A5E52" w:rsidRDefault="003E2199" w:rsidP="00F94285">
      <w:pPr>
        <w:spacing w:after="120" w:line="360" w:lineRule="auto"/>
        <w:jc w:val="center"/>
        <w:rPr>
          <w:rFonts w:ascii="Times New Roman" w:hAnsi="Times New Roman"/>
          <w:i/>
          <w:lang w:val="de-DE"/>
        </w:rPr>
      </w:pPr>
      <w:r>
        <w:rPr>
          <w:rFonts w:ascii="Times New Roman" w:hAnsi="Times New Roman"/>
          <w:i/>
          <w:lang w:val="de-DE"/>
        </w:rPr>
        <w:t>Umfassende Unterstützung durch DuPont ausschlaggebend</w:t>
      </w:r>
      <w:r>
        <w:rPr>
          <w:rFonts w:ascii="Times New Roman" w:hAnsi="Times New Roman"/>
          <w:i/>
          <w:lang w:val="de-DE"/>
        </w:rPr>
        <w:br/>
        <w:t>für Einführung eines globalen Sicherheitsansatzes</w:t>
      </w:r>
    </w:p>
    <w:p w:rsidR="003A0D55" w:rsidRDefault="005969CB" w:rsidP="00402BC4">
      <w:pPr>
        <w:spacing w:after="120" w:line="360" w:lineRule="auto"/>
        <w:rPr>
          <w:rFonts w:ascii="Times New Roman" w:hAnsi="Times New Roman"/>
          <w:sz w:val="24"/>
          <w:szCs w:val="24"/>
          <w:lang w:val="de-DE"/>
        </w:rPr>
      </w:pPr>
      <w:r>
        <w:rPr>
          <w:rFonts w:ascii="Times New Roman" w:hAnsi="Times New Roman"/>
          <w:sz w:val="24"/>
          <w:szCs w:val="24"/>
          <w:lang w:val="de-DE"/>
        </w:rPr>
        <w:t>Düsseldorf, 17. Oktober 2017</w:t>
      </w:r>
      <w:r w:rsidR="00663A92" w:rsidRPr="006E61E6">
        <w:rPr>
          <w:rFonts w:ascii="Times New Roman" w:hAnsi="Times New Roman"/>
          <w:sz w:val="24"/>
          <w:szCs w:val="24"/>
          <w:lang w:val="de-DE"/>
        </w:rPr>
        <w:t>.</w:t>
      </w:r>
      <w:r w:rsidR="004A06FE" w:rsidRPr="006E61E6">
        <w:rPr>
          <w:rFonts w:ascii="Times New Roman" w:hAnsi="Times New Roman"/>
          <w:sz w:val="24"/>
          <w:szCs w:val="24"/>
          <w:lang w:val="de-DE"/>
        </w:rPr>
        <w:t xml:space="preserve"> </w:t>
      </w:r>
      <w:r w:rsidR="00DF3B7F">
        <w:rPr>
          <w:rFonts w:ascii="Times New Roman" w:hAnsi="Times New Roman"/>
          <w:sz w:val="24"/>
          <w:szCs w:val="24"/>
          <w:lang w:val="de-DE"/>
        </w:rPr>
        <w:t xml:space="preserve">Die französische </w:t>
      </w:r>
      <w:proofErr w:type="spellStart"/>
      <w:r w:rsidR="006B252E">
        <w:rPr>
          <w:rFonts w:ascii="Times New Roman" w:hAnsi="Times New Roman"/>
          <w:sz w:val="24"/>
          <w:szCs w:val="24"/>
          <w:lang w:val="de-DE"/>
        </w:rPr>
        <w:t>Malteurop</w:t>
      </w:r>
      <w:proofErr w:type="spellEnd"/>
      <w:r w:rsidR="00B77E42">
        <w:rPr>
          <w:rFonts w:ascii="Times New Roman" w:hAnsi="Times New Roman"/>
          <w:sz w:val="24"/>
          <w:szCs w:val="24"/>
          <w:lang w:val="de-DE"/>
        </w:rPr>
        <w:t>-Gruppe</w:t>
      </w:r>
      <w:r w:rsidR="006B252E">
        <w:rPr>
          <w:rFonts w:ascii="Times New Roman" w:hAnsi="Times New Roman"/>
          <w:sz w:val="24"/>
          <w:szCs w:val="24"/>
          <w:lang w:val="de-DE"/>
        </w:rPr>
        <w:t xml:space="preserve"> </w:t>
      </w:r>
      <w:r w:rsidR="008475AB">
        <w:rPr>
          <w:rFonts w:ascii="Times New Roman" w:hAnsi="Times New Roman"/>
          <w:sz w:val="24"/>
          <w:szCs w:val="24"/>
          <w:lang w:val="de-DE"/>
        </w:rPr>
        <w:t xml:space="preserve">(de.malteurop.com) </w:t>
      </w:r>
      <w:r w:rsidR="00B77E42">
        <w:rPr>
          <w:rFonts w:ascii="Times New Roman" w:hAnsi="Times New Roman"/>
          <w:sz w:val="24"/>
          <w:szCs w:val="24"/>
          <w:lang w:val="de-DE"/>
        </w:rPr>
        <w:t xml:space="preserve">gehört zu den weltweit größten Mälzereien. Um </w:t>
      </w:r>
      <w:r w:rsidR="00B04DD2">
        <w:rPr>
          <w:rFonts w:ascii="Times New Roman" w:hAnsi="Times New Roman"/>
          <w:sz w:val="24"/>
          <w:szCs w:val="24"/>
          <w:lang w:val="de-DE"/>
        </w:rPr>
        <w:t>die</w:t>
      </w:r>
      <w:r w:rsidR="00B77E42">
        <w:rPr>
          <w:rFonts w:ascii="Times New Roman" w:hAnsi="Times New Roman"/>
          <w:sz w:val="24"/>
          <w:szCs w:val="24"/>
          <w:lang w:val="de-DE"/>
        </w:rPr>
        <w:t xml:space="preserve"> Mitarbeiter bei der Reinigung der Produktionsanlagen </w:t>
      </w:r>
      <w:r w:rsidR="00497A98">
        <w:rPr>
          <w:rFonts w:ascii="Times New Roman" w:hAnsi="Times New Roman"/>
          <w:sz w:val="24"/>
          <w:szCs w:val="24"/>
          <w:lang w:val="de-DE"/>
        </w:rPr>
        <w:t xml:space="preserve">vor dem Kontakt mit Chemikalien </w:t>
      </w:r>
      <w:r w:rsidR="00B77E42">
        <w:rPr>
          <w:rFonts w:ascii="Times New Roman" w:hAnsi="Times New Roman"/>
          <w:sz w:val="24"/>
          <w:szCs w:val="24"/>
          <w:lang w:val="de-DE"/>
        </w:rPr>
        <w:t>zu schützen</w:t>
      </w:r>
      <w:r w:rsidR="0045048A">
        <w:rPr>
          <w:rFonts w:ascii="Times New Roman" w:hAnsi="Times New Roman"/>
          <w:sz w:val="24"/>
          <w:szCs w:val="24"/>
          <w:lang w:val="de-DE"/>
        </w:rPr>
        <w:t>,</w:t>
      </w:r>
      <w:r w:rsidR="00293278">
        <w:rPr>
          <w:rFonts w:ascii="Times New Roman" w:hAnsi="Times New Roman"/>
          <w:sz w:val="24"/>
          <w:szCs w:val="24"/>
          <w:lang w:val="de-DE"/>
        </w:rPr>
        <w:t xml:space="preserve"> </w:t>
      </w:r>
      <w:r w:rsidR="00497A98">
        <w:rPr>
          <w:rFonts w:ascii="Times New Roman" w:hAnsi="Times New Roman"/>
          <w:sz w:val="24"/>
          <w:szCs w:val="24"/>
          <w:lang w:val="de-DE"/>
        </w:rPr>
        <w:t>hat sich das Unternehmen für</w:t>
      </w:r>
      <w:r w:rsidR="00B77E42">
        <w:rPr>
          <w:rFonts w:ascii="Times New Roman" w:hAnsi="Times New Roman"/>
          <w:sz w:val="24"/>
          <w:szCs w:val="24"/>
          <w:lang w:val="de-DE"/>
        </w:rPr>
        <w:t xml:space="preserve"> </w:t>
      </w:r>
      <w:proofErr w:type="spellStart"/>
      <w:r w:rsidR="006B252E">
        <w:rPr>
          <w:rFonts w:ascii="Times New Roman" w:hAnsi="Times New Roman"/>
          <w:sz w:val="24"/>
          <w:szCs w:val="24"/>
          <w:lang w:val="de-DE"/>
        </w:rPr>
        <w:t>Tychem</w:t>
      </w:r>
      <w:proofErr w:type="spellEnd"/>
      <w:r w:rsidR="006B252E" w:rsidRPr="00B4746C">
        <w:rPr>
          <w:rFonts w:ascii="Times New Roman" w:hAnsi="Times New Roman"/>
          <w:sz w:val="24"/>
          <w:szCs w:val="24"/>
          <w:vertAlign w:val="superscript"/>
          <w:lang w:val="de-DE"/>
        </w:rPr>
        <w:t>®</w:t>
      </w:r>
      <w:r w:rsidR="00B77E42">
        <w:rPr>
          <w:rFonts w:ascii="Times New Roman" w:hAnsi="Times New Roman"/>
          <w:sz w:val="24"/>
          <w:szCs w:val="24"/>
          <w:lang w:val="de-DE"/>
        </w:rPr>
        <w:t xml:space="preserve"> 4000 </w:t>
      </w:r>
      <w:r w:rsidR="006B252E">
        <w:rPr>
          <w:rFonts w:ascii="Times New Roman" w:hAnsi="Times New Roman"/>
          <w:sz w:val="24"/>
          <w:szCs w:val="24"/>
          <w:lang w:val="de-DE"/>
        </w:rPr>
        <w:t xml:space="preserve">S Chemikalienschutzanzüge von DuPont </w:t>
      </w:r>
      <w:proofErr w:type="spellStart"/>
      <w:r w:rsidR="006B252E">
        <w:rPr>
          <w:rFonts w:ascii="Times New Roman" w:hAnsi="Times New Roman"/>
          <w:sz w:val="24"/>
          <w:szCs w:val="24"/>
          <w:lang w:val="de-DE"/>
        </w:rPr>
        <w:t>Protection</w:t>
      </w:r>
      <w:proofErr w:type="spellEnd"/>
      <w:r w:rsidR="006B252E">
        <w:rPr>
          <w:rFonts w:ascii="Times New Roman" w:hAnsi="Times New Roman"/>
          <w:sz w:val="24"/>
          <w:szCs w:val="24"/>
          <w:lang w:val="de-DE"/>
        </w:rPr>
        <w:t xml:space="preserve"> Solutions </w:t>
      </w:r>
      <w:r w:rsidR="00497A98">
        <w:rPr>
          <w:rFonts w:ascii="Times New Roman" w:hAnsi="Times New Roman"/>
          <w:sz w:val="24"/>
          <w:szCs w:val="24"/>
          <w:lang w:val="de-DE"/>
        </w:rPr>
        <w:t>entschieden</w:t>
      </w:r>
      <w:r w:rsidR="00B77E42">
        <w:rPr>
          <w:rFonts w:ascii="Times New Roman" w:hAnsi="Times New Roman"/>
          <w:sz w:val="24"/>
          <w:szCs w:val="24"/>
          <w:lang w:val="de-DE"/>
        </w:rPr>
        <w:t>.</w:t>
      </w:r>
      <w:r w:rsidR="003A0D55">
        <w:rPr>
          <w:rFonts w:ascii="Times New Roman" w:hAnsi="Times New Roman"/>
          <w:sz w:val="24"/>
          <w:szCs w:val="24"/>
          <w:lang w:val="de-DE"/>
        </w:rPr>
        <w:t xml:space="preserve"> Sie bieten zuverlässigen Schutz gegen eine Vielzahl organischer und anorganischer Chemikalien, sind flüssigkeitsdicht (Typ 3-B) und bestehen aus einem robusten und dennoch weich</w:t>
      </w:r>
      <w:r w:rsidR="00274364">
        <w:rPr>
          <w:rFonts w:ascii="Times New Roman" w:hAnsi="Times New Roman"/>
          <w:sz w:val="24"/>
          <w:szCs w:val="24"/>
          <w:lang w:val="de-DE"/>
        </w:rPr>
        <w:t>en</w:t>
      </w:r>
      <w:r w:rsidR="005652C1">
        <w:rPr>
          <w:rFonts w:ascii="Times New Roman" w:hAnsi="Times New Roman"/>
          <w:sz w:val="24"/>
          <w:szCs w:val="24"/>
          <w:lang w:val="de-DE"/>
        </w:rPr>
        <w:t xml:space="preserve"> und</w:t>
      </w:r>
      <w:r w:rsidR="00274364">
        <w:rPr>
          <w:rFonts w:ascii="Times New Roman" w:hAnsi="Times New Roman"/>
          <w:sz w:val="24"/>
          <w:szCs w:val="24"/>
          <w:lang w:val="de-DE"/>
        </w:rPr>
        <w:t xml:space="preserve"> anschmiegsamen</w:t>
      </w:r>
      <w:r w:rsidR="000129B9">
        <w:rPr>
          <w:rFonts w:ascii="Times New Roman" w:hAnsi="Times New Roman"/>
          <w:sz w:val="24"/>
          <w:szCs w:val="24"/>
          <w:lang w:val="de-DE"/>
        </w:rPr>
        <w:t xml:space="preserve"> </w:t>
      </w:r>
      <w:r w:rsidR="00274364">
        <w:rPr>
          <w:rFonts w:ascii="Times New Roman" w:hAnsi="Times New Roman"/>
          <w:sz w:val="24"/>
          <w:szCs w:val="24"/>
          <w:lang w:val="de-DE"/>
        </w:rPr>
        <w:t xml:space="preserve">Material. </w:t>
      </w:r>
      <w:r w:rsidR="005566B5">
        <w:rPr>
          <w:rFonts w:ascii="Times New Roman" w:hAnsi="Times New Roman"/>
          <w:sz w:val="24"/>
          <w:szCs w:val="24"/>
          <w:lang w:val="de-DE"/>
        </w:rPr>
        <w:t xml:space="preserve">Damit erfüllen sie die Anforderungen von </w:t>
      </w:r>
      <w:proofErr w:type="spellStart"/>
      <w:r w:rsidR="005566B5">
        <w:rPr>
          <w:rFonts w:ascii="Times New Roman" w:hAnsi="Times New Roman"/>
          <w:sz w:val="24"/>
          <w:szCs w:val="24"/>
          <w:lang w:val="de-DE"/>
        </w:rPr>
        <w:t>Malteurop</w:t>
      </w:r>
      <w:proofErr w:type="spellEnd"/>
      <w:r w:rsidR="005566B5">
        <w:rPr>
          <w:rFonts w:ascii="Times New Roman" w:hAnsi="Times New Roman"/>
          <w:sz w:val="24"/>
          <w:szCs w:val="24"/>
          <w:lang w:val="de-DE"/>
        </w:rPr>
        <w:t xml:space="preserve"> nach hoher Schutzwirkung</w:t>
      </w:r>
      <w:r w:rsidR="000129B9">
        <w:rPr>
          <w:rFonts w:ascii="Times New Roman" w:hAnsi="Times New Roman"/>
          <w:sz w:val="24"/>
          <w:szCs w:val="24"/>
          <w:lang w:val="de-DE"/>
        </w:rPr>
        <w:t>,</w:t>
      </w:r>
      <w:r w:rsidR="005566B5">
        <w:rPr>
          <w:rFonts w:ascii="Times New Roman" w:hAnsi="Times New Roman"/>
          <w:sz w:val="24"/>
          <w:szCs w:val="24"/>
          <w:lang w:val="de-DE"/>
        </w:rPr>
        <w:t xml:space="preserve"> angenehmen Trageeigenschaften und hoher Bewegungsfreiheit. </w:t>
      </w:r>
    </w:p>
    <w:p w:rsidR="00DB092F" w:rsidRDefault="007B1DDE" w:rsidP="00402BC4">
      <w:pPr>
        <w:spacing w:after="120" w:line="360" w:lineRule="auto"/>
        <w:rPr>
          <w:rFonts w:ascii="Times New Roman" w:hAnsi="Times New Roman"/>
          <w:sz w:val="24"/>
          <w:szCs w:val="24"/>
          <w:lang w:val="de-DE"/>
        </w:rPr>
      </w:pPr>
      <w:r>
        <w:rPr>
          <w:rFonts w:ascii="Times New Roman" w:hAnsi="Times New Roman"/>
          <w:sz w:val="24"/>
          <w:szCs w:val="24"/>
          <w:lang w:val="de-DE"/>
        </w:rPr>
        <w:t>Um die für</w:t>
      </w:r>
      <w:r w:rsidR="00DD2539">
        <w:rPr>
          <w:rFonts w:ascii="Times New Roman" w:hAnsi="Times New Roman"/>
          <w:sz w:val="24"/>
          <w:szCs w:val="24"/>
          <w:lang w:val="de-DE"/>
        </w:rPr>
        <w:t xml:space="preserve"> </w:t>
      </w:r>
      <w:r>
        <w:rPr>
          <w:rFonts w:ascii="Times New Roman" w:hAnsi="Times New Roman"/>
          <w:sz w:val="24"/>
          <w:szCs w:val="24"/>
          <w:lang w:val="de-DE"/>
        </w:rPr>
        <w:t>die</w:t>
      </w:r>
      <w:r w:rsidR="00DD2539">
        <w:rPr>
          <w:rFonts w:ascii="Times New Roman" w:hAnsi="Times New Roman"/>
          <w:sz w:val="24"/>
          <w:szCs w:val="24"/>
          <w:lang w:val="de-DE"/>
        </w:rPr>
        <w:t xml:space="preserve"> </w:t>
      </w:r>
      <w:r w:rsidR="00B406E9">
        <w:rPr>
          <w:rFonts w:ascii="Times New Roman" w:hAnsi="Times New Roman"/>
          <w:sz w:val="24"/>
          <w:szCs w:val="24"/>
          <w:lang w:val="de-DE"/>
        </w:rPr>
        <w:t>Herstellung von Malz aus Gerste</w:t>
      </w:r>
      <w:r w:rsidR="005620B9">
        <w:rPr>
          <w:rFonts w:ascii="Times New Roman" w:hAnsi="Times New Roman"/>
          <w:sz w:val="24"/>
          <w:szCs w:val="24"/>
          <w:lang w:val="de-DE"/>
        </w:rPr>
        <w:t xml:space="preserve"> </w:t>
      </w:r>
      <w:r>
        <w:rPr>
          <w:rFonts w:ascii="Times New Roman" w:hAnsi="Times New Roman"/>
          <w:sz w:val="24"/>
          <w:szCs w:val="24"/>
          <w:lang w:val="de-DE"/>
        </w:rPr>
        <w:t>geltenden</w:t>
      </w:r>
      <w:r w:rsidR="00DB092F">
        <w:rPr>
          <w:rFonts w:ascii="Times New Roman" w:hAnsi="Times New Roman"/>
          <w:sz w:val="24"/>
          <w:szCs w:val="24"/>
          <w:lang w:val="de-DE"/>
        </w:rPr>
        <w:t xml:space="preserve"> streng</w:t>
      </w:r>
      <w:r>
        <w:rPr>
          <w:rFonts w:ascii="Times New Roman" w:hAnsi="Times New Roman"/>
          <w:sz w:val="24"/>
          <w:szCs w:val="24"/>
          <w:lang w:val="de-DE"/>
        </w:rPr>
        <w:t>en</w:t>
      </w:r>
      <w:r w:rsidR="00DB092F">
        <w:rPr>
          <w:rFonts w:ascii="Times New Roman" w:hAnsi="Times New Roman"/>
          <w:sz w:val="24"/>
          <w:szCs w:val="24"/>
          <w:lang w:val="de-DE"/>
        </w:rPr>
        <w:t xml:space="preserve"> Lebensmittel- und Hygienestandards </w:t>
      </w:r>
      <w:r>
        <w:rPr>
          <w:rFonts w:ascii="Times New Roman" w:hAnsi="Times New Roman"/>
          <w:sz w:val="24"/>
          <w:szCs w:val="24"/>
          <w:lang w:val="de-DE"/>
        </w:rPr>
        <w:t xml:space="preserve">einzuhalten, gehört eine gründliche Reinigung der Anlagen </w:t>
      </w:r>
      <w:r w:rsidR="00820B2F">
        <w:rPr>
          <w:rFonts w:ascii="Times New Roman" w:hAnsi="Times New Roman"/>
          <w:sz w:val="24"/>
          <w:szCs w:val="24"/>
          <w:lang w:val="de-DE"/>
        </w:rPr>
        <w:t xml:space="preserve">bei </w:t>
      </w:r>
      <w:proofErr w:type="spellStart"/>
      <w:r w:rsidR="00820B2F">
        <w:rPr>
          <w:rFonts w:ascii="Times New Roman" w:hAnsi="Times New Roman"/>
          <w:sz w:val="24"/>
          <w:szCs w:val="24"/>
          <w:lang w:val="de-DE"/>
        </w:rPr>
        <w:t>Malteurop</w:t>
      </w:r>
      <w:proofErr w:type="spellEnd"/>
      <w:r w:rsidR="00820B2F">
        <w:rPr>
          <w:rFonts w:ascii="Times New Roman" w:hAnsi="Times New Roman"/>
          <w:sz w:val="24"/>
          <w:szCs w:val="24"/>
          <w:lang w:val="de-DE"/>
        </w:rPr>
        <w:t xml:space="preserve"> </w:t>
      </w:r>
      <w:r>
        <w:rPr>
          <w:rFonts w:ascii="Times New Roman" w:hAnsi="Times New Roman"/>
          <w:sz w:val="24"/>
          <w:szCs w:val="24"/>
          <w:lang w:val="de-DE"/>
        </w:rPr>
        <w:t>zur täglichen Routine</w:t>
      </w:r>
      <w:r w:rsidR="00DB092F">
        <w:rPr>
          <w:rFonts w:ascii="Times New Roman" w:hAnsi="Times New Roman"/>
          <w:sz w:val="24"/>
          <w:szCs w:val="24"/>
          <w:lang w:val="de-DE"/>
        </w:rPr>
        <w:t xml:space="preserve">. </w:t>
      </w:r>
      <w:r w:rsidR="00C9658C">
        <w:rPr>
          <w:rFonts w:ascii="Times New Roman" w:hAnsi="Times New Roman"/>
          <w:sz w:val="24"/>
          <w:szCs w:val="24"/>
          <w:lang w:val="de-DE"/>
        </w:rPr>
        <w:t xml:space="preserve">In den </w:t>
      </w:r>
      <w:r w:rsidR="0041055E" w:rsidRPr="005E30DC">
        <w:rPr>
          <w:rFonts w:ascii="Times New Roman" w:hAnsi="Times New Roman"/>
          <w:sz w:val="24"/>
          <w:szCs w:val="24"/>
          <w:lang w:val="de-DE"/>
        </w:rPr>
        <w:t>Keimräumen</w:t>
      </w:r>
      <w:r w:rsidR="00C9658C" w:rsidRPr="005E30DC">
        <w:rPr>
          <w:rFonts w:ascii="Times New Roman" w:hAnsi="Times New Roman"/>
          <w:sz w:val="24"/>
          <w:szCs w:val="24"/>
          <w:lang w:val="de-DE"/>
        </w:rPr>
        <w:t xml:space="preserve"> </w:t>
      </w:r>
      <w:r w:rsidR="00C9658C">
        <w:rPr>
          <w:rFonts w:ascii="Times New Roman" w:hAnsi="Times New Roman"/>
          <w:sz w:val="24"/>
          <w:szCs w:val="24"/>
          <w:lang w:val="de-DE"/>
        </w:rPr>
        <w:t>herrschen dauerhaft Temperaturen zwischen 18 und 24 °C bei einer Luftfeuchtigkeit von bis zu 100 Prozent</w:t>
      </w:r>
      <w:r w:rsidR="00220105">
        <w:rPr>
          <w:rFonts w:ascii="Times New Roman" w:hAnsi="Times New Roman"/>
          <w:sz w:val="24"/>
          <w:szCs w:val="24"/>
          <w:lang w:val="de-DE"/>
        </w:rPr>
        <w:t xml:space="preserve"> – </w:t>
      </w:r>
      <w:r w:rsidR="00C9658C">
        <w:rPr>
          <w:rFonts w:ascii="Times New Roman" w:hAnsi="Times New Roman"/>
          <w:sz w:val="24"/>
          <w:szCs w:val="24"/>
          <w:lang w:val="de-DE"/>
        </w:rPr>
        <w:t xml:space="preserve">ideale Bedingungen für das Wachstum von Bakterien und Pilzen. </w:t>
      </w:r>
      <w:r w:rsidR="003D7504">
        <w:rPr>
          <w:rFonts w:ascii="Times New Roman" w:hAnsi="Times New Roman"/>
          <w:sz w:val="24"/>
          <w:szCs w:val="24"/>
          <w:lang w:val="de-DE"/>
        </w:rPr>
        <w:t xml:space="preserve">Daher werden nach jeder Charge </w:t>
      </w:r>
      <w:r w:rsidR="00A305E2">
        <w:rPr>
          <w:rFonts w:ascii="Times New Roman" w:hAnsi="Times New Roman"/>
          <w:sz w:val="24"/>
          <w:szCs w:val="24"/>
          <w:lang w:val="de-DE"/>
        </w:rPr>
        <w:t xml:space="preserve">die </w:t>
      </w:r>
      <w:r>
        <w:rPr>
          <w:rFonts w:ascii="Times New Roman" w:hAnsi="Times New Roman"/>
          <w:sz w:val="24"/>
          <w:szCs w:val="24"/>
          <w:lang w:val="de-DE"/>
        </w:rPr>
        <w:t>Keimräume</w:t>
      </w:r>
      <w:r w:rsidR="00A305E2">
        <w:rPr>
          <w:rFonts w:ascii="Times New Roman" w:hAnsi="Times New Roman"/>
          <w:sz w:val="24"/>
          <w:szCs w:val="24"/>
          <w:lang w:val="de-DE"/>
        </w:rPr>
        <w:t>,</w:t>
      </w:r>
      <w:r w:rsidR="003D7504">
        <w:rPr>
          <w:rFonts w:ascii="Times New Roman" w:hAnsi="Times New Roman"/>
          <w:sz w:val="24"/>
          <w:szCs w:val="24"/>
          <w:lang w:val="de-DE"/>
        </w:rPr>
        <w:t xml:space="preserve"> </w:t>
      </w:r>
      <w:r w:rsidR="00B95B02">
        <w:rPr>
          <w:rFonts w:ascii="Times New Roman" w:hAnsi="Times New Roman"/>
          <w:sz w:val="24"/>
          <w:szCs w:val="24"/>
          <w:lang w:val="de-DE"/>
        </w:rPr>
        <w:t>der Raum unterhalb</w:t>
      </w:r>
      <w:r>
        <w:rPr>
          <w:rFonts w:ascii="Times New Roman" w:hAnsi="Times New Roman"/>
          <w:sz w:val="24"/>
          <w:szCs w:val="24"/>
          <w:lang w:val="de-DE"/>
        </w:rPr>
        <w:t xml:space="preserve"> </w:t>
      </w:r>
      <w:r w:rsidR="00B95B02">
        <w:rPr>
          <w:rFonts w:ascii="Times New Roman" w:hAnsi="Times New Roman"/>
          <w:sz w:val="24"/>
          <w:szCs w:val="24"/>
          <w:lang w:val="de-DE"/>
        </w:rPr>
        <w:t>der Keimböden</w:t>
      </w:r>
      <w:r w:rsidR="003D7504">
        <w:rPr>
          <w:rFonts w:ascii="Times New Roman" w:hAnsi="Times New Roman"/>
          <w:sz w:val="24"/>
          <w:szCs w:val="24"/>
          <w:lang w:val="de-DE"/>
        </w:rPr>
        <w:t xml:space="preserve"> </w:t>
      </w:r>
      <w:r w:rsidR="00B95B02">
        <w:rPr>
          <w:rFonts w:ascii="Times New Roman" w:hAnsi="Times New Roman"/>
          <w:sz w:val="24"/>
          <w:szCs w:val="24"/>
          <w:lang w:val="de-DE"/>
        </w:rPr>
        <w:t>sowie</w:t>
      </w:r>
      <w:r w:rsidR="00A305E2">
        <w:rPr>
          <w:rFonts w:ascii="Times New Roman" w:hAnsi="Times New Roman"/>
          <w:sz w:val="24"/>
          <w:szCs w:val="24"/>
          <w:lang w:val="de-DE"/>
        </w:rPr>
        <w:t xml:space="preserve"> die Fließbänder</w:t>
      </w:r>
      <w:r w:rsidR="003D7504">
        <w:rPr>
          <w:rFonts w:ascii="Times New Roman" w:hAnsi="Times New Roman"/>
          <w:sz w:val="24"/>
          <w:szCs w:val="24"/>
          <w:lang w:val="de-DE"/>
        </w:rPr>
        <w:t xml:space="preserve"> </w:t>
      </w:r>
      <w:r w:rsidR="006C1090">
        <w:rPr>
          <w:rFonts w:ascii="Times New Roman" w:hAnsi="Times New Roman"/>
          <w:sz w:val="24"/>
          <w:szCs w:val="24"/>
          <w:lang w:val="de-DE"/>
        </w:rPr>
        <w:t xml:space="preserve">zunächst </w:t>
      </w:r>
      <w:r w:rsidR="00F50D0C">
        <w:rPr>
          <w:rFonts w:ascii="Times New Roman" w:hAnsi="Times New Roman"/>
          <w:sz w:val="24"/>
          <w:szCs w:val="24"/>
          <w:lang w:val="de-DE"/>
        </w:rPr>
        <w:t xml:space="preserve">mittels verdünnter Bleiche und </w:t>
      </w:r>
      <w:r w:rsidR="006C1090">
        <w:rPr>
          <w:rFonts w:ascii="Times New Roman" w:hAnsi="Times New Roman"/>
          <w:sz w:val="24"/>
          <w:szCs w:val="24"/>
          <w:lang w:val="de-DE"/>
        </w:rPr>
        <w:t xml:space="preserve">anschließend mit </w:t>
      </w:r>
      <w:r w:rsidR="00F50D0C">
        <w:rPr>
          <w:rFonts w:ascii="Times New Roman" w:hAnsi="Times New Roman"/>
          <w:sz w:val="24"/>
          <w:szCs w:val="24"/>
          <w:lang w:val="de-DE"/>
        </w:rPr>
        <w:t xml:space="preserve">Hochdruckreinigern </w:t>
      </w:r>
      <w:r>
        <w:rPr>
          <w:rFonts w:ascii="Times New Roman" w:hAnsi="Times New Roman"/>
          <w:sz w:val="24"/>
          <w:szCs w:val="24"/>
          <w:lang w:val="de-DE"/>
        </w:rPr>
        <w:t>gereinigt</w:t>
      </w:r>
      <w:r w:rsidR="00F50D0C">
        <w:rPr>
          <w:rFonts w:ascii="Times New Roman" w:hAnsi="Times New Roman"/>
          <w:sz w:val="24"/>
          <w:szCs w:val="24"/>
          <w:lang w:val="de-DE"/>
        </w:rPr>
        <w:t>.</w:t>
      </w:r>
      <w:r w:rsidR="00820B2F">
        <w:rPr>
          <w:rFonts w:ascii="Times New Roman" w:hAnsi="Times New Roman"/>
          <w:sz w:val="24"/>
          <w:szCs w:val="24"/>
          <w:lang w:val="de-DE"/>
        </w:rPr>
        <w:t xml:space="preserve"> Dabei </w:t>
      </w:r>
      <w:r w:rsidR="00B95B02">
        <w:rPr>
          <w:rFonts w:ascii="Times New Roman" w:hAnsi="Times New Roman"/>
          <w:sz w:val="24"/>
          <w:szCs w:val="24"/>
          <w:lang w:val="de-DE"/>
        </w:rPr>
        <w:t>ist der Raum unterhalb der Keimböden</w:t>
      </w:r>
      <w:r w:rsidR="00820B2F">
        <w:rPr>
          <w:rFonts w:ascii="Times New Roman" w:hAnsi="Times New Roman"/>
          <w:sz w:val="24"/>
          <w:szCs w:val="24"/>
          <w:lang w:val="de-DE"/>
        </w:rPr>
        <w:t xml:space="preserve"> besonders wichtig, </w:t>
      </w:r>
      <w:r w:rsidR="00B95B02">
        <w:rPr>
          <w:rFonts w:ascii="Times New Roman" w:hAnsi="Times New Roman"/>
          <w:sz w:val="24"/>
          <w:szCs w:val="24"/>
          <w:lang w:val="de-DE"/>
        </w:rPr>
        <w:t xml:space="preserve">um zu verhindern, dass die </w:t>
      </w:r>
      <w:r w:rsidR="000F0B58">
        <w:rPr>
          <w:rFonts w:ascii="Times New Roman" w:hAnsi="Times New Roman"/>
          <w:sz w:val="24"/>
          <w:szCs w:val="24"/>
          <w:lang w:val="de-DE"/>
        </w:rPr>
        <w:t>perforierte</w:t>
      </w:r>
      <w:r w:rsidR="00B95B02">
        <w:rPr>
          <w:rFonts w:ascii="Times New Roman" w:hAnsi="Times New Roman"/>
          <w:sz w:val="24"/>
          <w:szCs w:val="24"/>
          <w:lang w:val="de-DE"/>
        </w:rPr>
        <w:t xml:space="preserve"> Unterseite verstopft und die keimende Gerste nicht mehr ausreichend belüftet werden kann.</w:t>
      </w:r>
    </w:p>
    <w:p w:rsidR="00617CFC" w:rsidRDefault="002C3A2C" w:rsidP="00F94285">
      <w:pPr>
        <w:spacing w:after="120" w:line="360" w:lineRule="auto"/>
        <w:rPr>
          <w:rFonts w:ascii="Times New Roman" w:hAnsi="Times New Roman"/>
          <w:sz w:val="24"/>
          <w:szCs w:val="24"/>
          <w:lang w:val="de-DE"/>
        </w:rPr>
      </w:pPr>
      <w:r>
        <w:rPr>
          <w:rFonts w:ascii="Times New Roman" w:hAnsi="Times New Roman"/>
          <w:sz w:val="24"/>
          <w:szCs w:val="24"/>
          <w:lang w:val="de-DE"/>
        </w:rPr>
        <w:t xml:space="preserve">Der </w:t>
      </w:r>
      <w:r w:rsidR="005D6CF6">
        <w:rPr>
          <w:rFonts w:ascii="Times New Roman" w:hAnsi="Times New Roman"/>
          <w:sz w:val="24"/>
          <w:szCs w:val="24"/>
          <w:lang w:val="de-DE"/>
        </w:rPr>
        <w:t>Standort</w:t>
      </w:r>
      <w:r w:rsidR="00B24048">
        <w:rPr>
          <w:rFonts w:ascii="Times New Roman" w:hAnsi="Times New Roman"/>
          <w:sz w:val="24"/>
          <w:szCs w:val="24"/>
          <w:lang w:val="de-DE"/>
        </w:rPr>
        <w:t xml:space="preserve"> </w:t>
      </w:r>
      <w:proofErr w:type="spellStart"/>
      <w:r w:rsidR="00B24048">
        <w:rPr>
          <w:rFonts w:ascii="Times New Roman" w:hAnsi="Times New Roman"/>
          <w:sz w:val="24"/>
          <w:szCs w:val="24"/>
          <w:lang w:val="de-DE"/>
        </w:rPr>
        <w:t>Vitry</w:t>
      </w:r>
      <w:proofErr w:type="spellEnd"/>
      <w:r w:rsidR="00B24048">
        <w:rPr>
          <w:rFonts w:ascii="Times New Roman" w:hAnsi="Times New Roman"/>
          <w:sz w:val="24"/>
          <w:szCs w:val="24"/>
          <w:lang w:val="de-DE"/>
        </w:rPr>
        <w:t xml:space="preserve">-le-François </w:t>
      </w:r>
      <w:r w:rsidR="005D6CF6">
        <w:rPr>
          <w:rFonts w:ascii="Times New Roman" w:hAnsi="Times New Roman"/>
          <w:sz w:val="24"/>
          <w:szCs w:val="24"/>
          <w:lang w:val="de-DE"/>
        </w:rPr>
        <w:t xml:space="preserve">von </w:t>
      </w:r>
      <w:proofErr w:type="spellStart"/>
      <w:r w:rsidR="005D6CF6">
        <w:rPr>
          <w:rFonts w:ascii="Times New Roman" w:hAnsi="Times New Roman"/>
          <w:sz w:val="24"/>
          <w:szCs w:val="24"/>
          <w:lang w:val="de-DE"/>
        </w:rPr>
        <w:t>Malteurop</w:t>
      </w:r>
      <w:proofErr w:type="spellEnd"/>
      <w:r w:rsidR="005D6CF6">
        <w:rPr>
          <w:rFonts w:ascii="Times New Roman" w:hAnsi="Times New Roman"/>
          <w:sz w:val="24"/>
          <w:szCs w:val="24"/>
          <w:lang w:val="de-DE"/>
        </w:rPr>
        <w:t xml:space="preserve"> </w:t>
      </w:r>
      <w:r w:rsidR="00B24048">
        <w:rPr>
          <w:rFonts w:ascii="Times New Roman" w:hAnsi="Times New Roman"/>
          <w:sz w:val="24"/>
          <w:szCs w:val="24"/>
          <w:lang w:val="de-DE"/>
        </w:rPr>
        <w:t xml:space="preserve">umfasst zwölf </w:t>
      </w:r>
      <w:r w:rsidR="003F4BA9">
        <w:rPr>
          <w:rFonts w:ascii="Times New Roman" w:hAnsi="Times New Roman"/>
          <w:sz w:val="24"/>
          <w:szCs w:val="24"/>
          <w:lang w:val="de-DE"/>
        </w:rPr>
        <w:t>Keim</w:t>
      </w:r>
      <w:r w:rsidR="0041055E">
        <w:rPr>
          <w:rFonts w:ascii="Times New Roman" w:hAnsi="Times New Roman"/>
          <w:sz w:val="24"/>
          <w:szCs w:val="24"/>
          <w:lang w:val="de-DE"/>
        </w:rPr>
        <w:t>räume</w:t>
      </w:r>
      <w:r w:rsidR="00B24048">
        <w:rPr>
          <w:rFonts w:ascii="Times New Roman" w:hAnsi="Times New Roman"/>
          <w:sz w:val="24"/>
          <w:szCs w:val="24"/>
          <w:lang w:val="de-DE"/>
        </w:rPr>
        <w:t xml:space="preserve"> und zwei </w:t>
      </w:r>
      <w:r w:rsidR="004375C5">
        <w:rPr>
          <w:rFonts w:ascii="Times New Roman" w:hAnsi="Times New Roman"/>
          <w:sz w:val="24"/>
          <w:szCs w:val="24"/>
          <w:lang w:val="de-DE"/>
        </w:rPr>
        <w:t>Weichbottiche</w:t>
      </w:r>
      <w:r w:rsidR="00B24048">
        <w:rPr>
          <w:rFonts w:ascii="Times New Roman" w:hAnsi="Times New Roman"/>
          <w:sz w:val="24"/>
          <w:szCs w:val="24"/>
          <w:lang w:val="de-DE"/>
        </w:rPr>
        <w:t xml:space="preserve">. </w:t>
      </w:r>
      <w:r w:rsidR="0099454C">
        <w:rPr>
          <w:rFonts w:ascii="Times New Roman" w:hAnsi="Times New Roman"/>
          <w:sz w:val="24"/>
          <w:szCs w:val="24"/>
          <w:lang w:val="de-DE"/>
        </w:rPr>
        <w:t xml:space="preserve">Die Reinigung eines </w:t>
      </w:r>
      <w:r w:rsidR="00750C73">
        <w:rPr>
          <w:rFonts w:ascii="Times New Roman" w:hAnsi="Times New Roman"/>
          <w:sz w:val="24"/>
          <w:szCs w:val="24"/>
          <w:lang w:val="de-DE"/>
        </w:rPr>
        <w:t>einzigen Raums nimmt</w:t>
      </w:r>
      <w:r w:rsidR="0099454C">
        <w:rPr>
          <w:rFonts w:ascii="Times New Roman" w:hAnsi="Times New Roman"/>
          <w:sz w:val="24"/>
          <w:szCs w:val="24"/>
          <w:lang w:val="de-DE"/>
        </w:rPr>
        <w:t xml:space="preserve"> </w:t>
      </w:r>
      <w:r w:rsidR="009E6B57">
        <w:rPr>
          <w:rFonts w:ascii="Times New Roman" w:hAnsi="Times New Roman"/>
          <w:sz w:val="24"/>
          <w:szCs w:val="24"/>
          <w:lang w:val="de-DE"/>
        </w:rPr>
        <w:t xml:space="preserve">vier </w:t>
      </w:r>
      <w:r w:rsidR="006832BB">
        <w:rPr>
          <w:rFonts w:ascii="Times New Roman" w:hAnsi="Times New Roman"/>
          <w:sz w:val="24"/>
          <w:szCs w:val="24"/>
          <w:lang w:val="de-DE"/>
        </w:rPr>
        <w:t>bis</w:t>
      </w:r>
      <w:r w:rsidR="009E6B57">
        <w:rPr>
          <w:rFonts w:ascii="Times New Roman" w:hAnsi="Times New Roman"/>
          <w:sz w:val="24"/>
          <w:szCs w:val="24"/>
          <w:lang w:val="de-DE"/>
        </w:rPr>
        <w:t xml:space="preserve"> acht Stunden</w:t>
      </w:r>
      <w:r w:rsidR="00750C73">
        <w:rPr>
          <w:rFonts w:ascii="Times New Roman" w:hAnsi="Times New Roman"/>
          <w:sz w:val="24"/>
          <w:szCs w:val="24"/>
          <w:lang w:val="de-DE"/>
        </w:rPr>
        <w:t xml:space="preserve"> in Anspruch</w:t>
      </w:r>
      <w:r w:rsidR="009E6B57">
        <w:rPr>
          <w:rFonts w:ascii="Times New Roman" w:hAnsi="Times New Roman"/>
          <w:sz w:val="24"/>
          <w:szCs w:val="24"/>
          <w:lang w:val="de-DE"/>
        </w:rPr>
        <w:t xml:space="preserve">. </w:t>
      </w:r>
      <w:r w:rsidR="00617CFC">
        <w:rPr>
          <w:rFonts w:ascii="Times New Roman" w:hAnsi="Times New Roman"/>
          <w:sz w:val="24"/>
          <w:szCs w:val="24"/>
          <w:lang w:val="de-DE"/>
        </w:rPr>
        <w:t xml:space="preserve">Während </w:t>
      </w:r>
      <w:r w:rsidR="005D6CF6">
        <w:rPr>
          <w:rFonts w:ascii="Times New Roman" w:hAnsi="Times New Roman"/>
          <w:sz w:val="24"/>
          <w:szCs w:val="24"/>
          <w:lang w:val="de-DE"/>
        </w:rPr>
        <w:t>dieser</w:t>
      </w:r>
      <w:r w:rsidR="00617CFC">
        <w:rPr>
          <w:rFonts w:ascii="Times New Roman" w:hAnsi="Times New Roman"/>
          <w:sz w:val="24"/>
          <w:szCs w:val="24"/>
          <w:lang w:val="de-DE"/>
        </w:rPr>
        <w:t xml:space="preserve"> Zeit </w:t>
      </w:r>
      <w:r w:rsidR="006617D4">
        <w:rPr>
          <w:rFonts w:ascii="Times New Roman" w:hAnsi="Times New Roman"/>
          <w:sz w:val="24"/>
          <w:szCs w:val="24"/>
          <w:lang w:val="de-DE"/>
        </w:rPr>
        <w:t>sind die Mitarbeiter</w:t>
      </w:r>
      <w:r w:rsidR="00617CFC">
        <w:rPr>
          <w:rFonts w:ascii="Times New Roman" w:hAnsi="Times New Roman"/>
          <w:sz w:val="24"/>
          <w:szCs w:val="24"/>
          <w:lang w:val="de-DE"/>
        </w:rPr>
        <w:t xml:space="preserve"> aggressiven Reinigungsmitteln und – aufgrund der anspruchsvollen Umgebungsbedingungen</w:t>
      </w:r>
      <w:r w:rsidR="006617D4">
        <w:rPr>
          <w:rFonts w:ascii="Times New Roman" w:hAnsi="Times New Roman"/>
          <w:sz w:val="24"/>
          <w:szCs w:val="24"/>
          <w:lang w:val="de-DE"/>
        </w:rPr>
        <w:t xml:space="preserve"> und der räumlichen Enge unter den Keim</w:t>
      </w:r>
      <w:r w:rsidR="003B51D7">
        <w:rPr>
          <w:rFonts w:ascii="Times New Roman" w:hAnsi="Times New Roman"/>
          <w:sz w:val="24"/>
          <w:szCs w:val="24"/>
          <w:lang w:val="de-DE"/>
        </w:rPr>
        <w:t>böden</w:t>
      </w:r>
      <w:r w:rsidR="00617CFC">
        <w:rPr>
          <w:rFonts w:ascii="Times New Roman" w:hAnsi="Times New Roman"/>
          <w:sz w:val="24"/>
          <w:szCs w:val="24"/>
          <w:lang w:val="de-DE"/>
        </w:rPr>
        <w:t xml:space="preserve"> – hohen körperlichen Belastungen ausgesetzt.</w:t>
      </w:r>
      <w:r w:rsidR="006617D4">
        <w:rPr>
          <w:rFonts w:ascii="Times New Roman" w:hAnsi="Times New Roman"/>
          <w:sz w:val="24"/>
          <w:szCs w:val="24"/>
          <w:lang w:val="de-DE"/>
        </w:rPr>
        <w:t xml:space="preserve"> </w:t>
      </w:r>
      <w:r w:rsidR="00F41C23">
        <w:rPr>
          <w:rFonts w:ascii="Times New Roman" w:hAnsi="Times New Roman"/>
          <w:sz w:val="24"/>
          <w:szCs w:val="24"/>
          <w:lang w:val="de-DE"/>
        </w:rPr>
        <w:t xml:space="preserve">Daher ist für diese Tätigkeiten ein Schutzanzug erforderlich, der </w:t>
      </w:r>
      <w:r w:rsidR="007A7212">
        <w:rPr>
          <w:rFonts w:ascii="Times New Roman" w:hAnsi="Times New Roman"/>
          <w:sz w:val="24"/>
          <w:szCs w:val="24"/>
          <w:lang w:val="de-DE"/>
        </w:rPr>
        <w:t xml:space="preserve">den Träger nicht nur gegen die verwendeten Chemikalien schützt, sondern </w:t>
      </w:r>
      <w:r w:rsidR="00BA2655">
        <w:rPr>
          <w:rFonts w:ascii="Times New Roman" w:hAnsi="Times New Roman"/>
          <w:sz w:val="24"/>
          <w:szCs w:val="24"/>
          <w:lang w:val="de-DE"/>
        </w:rPr>
        <w:t>zugleich</w:t>
      </w:r>
      <w:r w:rsidR="007A7212">
        <w:rPr>
          <w:rFonts w:ascii="Times New Roman" w:hAnsi="Times New Roman"/>
          <w:sz w:val="24"/>
          <w:szCs w:val="24"/>
          <w:lang w:val="de-DE"/>
        </w:rPr>
        <w:t xml:space="preserve"> eine hohe Atmungsaktivität und Bewegungsfreiheit bietet.</w:t>
      </w:r>
      <w:r w:rsidR="002425D5">
        <w:rPr>
          <w:rFonts w:ascii="Times New Roman" w:hAnsi="Times New Roman"/>
          <w:sz w:val="24"/>
          <w:szCs w:val="24"/>
          <w:lang w:val="de-DE"/>
        </w:rPr>
        <w:t xml:space="preserve"> </w:t>
      </w:r>
      <w:r w:rsidR="002425D5">
        <w:rPr>
          <w:rFonts w:ascii="Times New Roman" w:hAnsi="Times New Roman"/>
          <w:sz w:val="24"/>
          <w:szCs w:val="24"/>
          <w:lang w:val="de-DE"/>
        </w:rPr>
        <w:lastRenderedPageBreak/>
        <w:t xml:space="preserve">Ergänzend dazu </w:t>
      </w:r>
      <w:r w:rsidR="00BA2655">
        <w:rPr>
          <w:rFonts w:ascii="Times New Roman" w:hAnsi="Times New Roman"/>
          <w:sz w:val="24"/>
          <w:szCs w:val="24"/>
          <w:lang w:val="de-DE"/>
        </w:rPr>
        <w:t>kommen</w:t>
      </w:r>
      <w:r w:rsidR="002425D5">
        <w:rPr>
          <w:rFonts w:ascii="Times New Roman" w:hAnsi="Times New Roman"/>
          <w:sz w:val="24"/>
          <w:szCs w:val="24"/>
          <w:lang w:val="de-DE"/>
        </w:rPr>
        <w:t xml:space="preserve"> Chemikalienschutzhandschuhe, Helm</w:t>
      </w:r>
      <w:r w:rsidR="00A6489F">
        <w:rPr>
          <w:rFonts w:ascii="Times New Roman" w:hAnsi="Times New Roman"/>
          <w:sz w:val="24"/>
          <w:szCs w:val="24"/>
          <w:lang w:val="de-DE"/>
        </w:rPr>
        <w:t xml:space="preserve">, </w:t>
      </w:r>
      <w:r w:rsidR="003E1609">
        <w:rPr>
          <w:rFonts w:ascii="Times New Roman" w:hAnsi="Times New Roman"/>
          <w:sz w:val="24"/>
          <w:szCs w:val="24"/>
          <w:lang w:val="de-DE"/>
        </w:rPr>
        <w:t>S</w:t>
      </w:r>
      <w:bookmarkStart w:id="0" w:name="_GoBack"/>
      <w:bookmarkEnd w:id="0"/>
      <w:r w:rsidR="00A6489F">
        <w:rPr>
          <w:rFonts w:ascii="Times New Roman" w:hAnsi="Times New Roman"/>
          <w:sz w:val="24"/>
          <w:szCs w:val="24"/>
          <w:lang w:val="de-DE"/>
        </w:rPr>
        <w:t>tiefel</w:t>
      </w:r>
      <w:r w:rsidR="009638D3">
        <w:rPr>
          <w:rFonts w:ascii="Times New Roman" w:hAnsi="Times New Roman"/>
          <w:sz w:val="24"/>
          <w:szCs w:val="24"/>
          <w:lang w:val="de-DE"/>
        </w:rPr>
        <w:t xml:space="preserve"> </w:t>
      </w:r>
      <w:r w:rsidR="00A00739">
        <w:rPr>
          <w:rFonts w:ascii="Times New Roman" w:hAnsi="Times New Roman"/>
          <w:sz w:val="24"/>
          <w:szCs w:val="24"/>
          <w:lang w:val="de-DE"/>
        </w:rPr>
        <w:t>sowie ein</w:t>
      </w:r>
      <w:r w:rsidR="00863682">
        <w:rPr>
          <w:rFonts w:ascii="Times New Roman" w:hAnsi="Times New Roman"/>
          <w:sz w:val="24"/>
          <w:szCs w:val="24"/>
          <w:lang w:val="de-DE"/>
        </w:rPr>
        <w:t>e Schutzhaube mit Belüftung</w:t>
      </w:r>
      <w:r w:rsidR="0000620E">
        <w:rPr>
          <w:rFonts w:ascii="Times New Roman" w:hAnsi="Times New Roman"/>
          <w:sz w:val="24"/>
          <w:szCs w:val="24"/>
          <w:lang w:val="de-DE"/>
        </w:rPr>
        <w:t xml:space="preserve"> zum Einsatz.</w:t>
      </w:r>
    </w:p>
    <w:p w:rsidR="00880F77" w:rsidRDefault="000634BD" w:rsidP="000634BD">
      <w:pPr>
        <w:spacing w:after="120" w:line="360" w:lineRule="auto"/>
        <w:rPr>
          <w:rFonts w:ascii="Times New Roman" w:hAnsi="Times New Roman"/>
          <w:sz w:val="24"/>
          <w:szCs w:val="24"/>
          <w:lang w:val="de-DE"/>
        </w:rPr>
      </w:pPr>
      <w:r>
        <w:rPr>
          <w:rFonts w:ascii="Times New Roman" w:hAnsi="Times New Roman"/>
          <w:sz w:val="24"/>
          <w:szCs w:val="24"/>
          <w:lang w:val="de-DE"/>
        </w:rPr>
        <w:t xml:space="preserve">Zur Auswahl </w:t>
      </w:r>
      <w:r w:rsidR="00275BD4">
        <w:rPr>
          <w:rFonts w:ascii="Times New Roman" w:hAnsi="Times New Roman"/>
          <w:sz w:val="24"/>
          <w:szCs w:val="24"/>
          <w:lang w:val="de-DE"/>
        </w:rPr>
        <w:t xml:space="preserve">des am besten geeigneten Chemikalienschutzanzugs wandte sich </w:t>
      </w:r>
      <w:proofErr w:type="spellStart"/>
      <w:r w:rsidR="00B61DDF">
        <w:rPr>
          <w:rFonts w:ascii="Times New Roman" w:hAnsi="Times New Roman"/>
          <w:sz w:val="24"/>
          <w:szCs w:val="24"/>
          <w:lang w:val="de-DE"/>
        </w:rPr>
        <w:t>Malteurop</w:t>
      </w:r>
      <w:proofErr w:type="spellEnd"/>
      <w:r w:rsidR="00B61DDF">
        <w:rPr>
          <w:rFonts w:ascii="Times New Roman" w:hAnsi="Times New Roman"/>
          <w:sz w:val="24"/>
          <w:szCs w:val="24"/>
          <w:lang w:val="de-DE"/>
        </w:rPr>
        <w:t xml:space="preserve"> </w:t>
      </w:r>
      <w:r w:rsidR="00275BD4">
        <w:rPr>
          <w:rFonts w:ascii="Times New Roman" w:hAnsi="Times New Roman"/>
          <w:sz w:val="24"/>
          <w:szCs w:val="24"/>
          <w:lang w:val="de-DE"/>
        </w:rPr>
        <w:t xml:space="preserve">an DuPont. </w:t>
      </w:r>
      <w:r w:rsidR="008550AC">
        <w:rPr>
          <w:rFonts w:ascii="Times New Roman" w:hAnsi="Times New Roman"/>
          <w:sz w:val="24"/>
          <w:szCs w:val="24"/>
          <w:lang w:val="de-DE"/>
        </w:rPr>
        <w:t xml:space="preserve">Dazu Mélissa </w:t>
      </w:r>
      <w:proofErr w:type="spellStart"/>
      <w:r w:rsidR="008550AC">
        <w:rPr>
          <w:rFonts w:ascii="Times New Roman" w:hAnsi="Times New Roman"/>
          <w:sz w:val="24"/>
          <w:szCs w:val="24"/>
          <w:lang w:val="de-DE"/>
        </w:rPr>
        <w:t>Chauvière</w:t>
      </w:r>
      <w:proofErr w:type="spellEnd"/>
      <w:r w:rsidR="008550AC">
        <w:rPr>
          <w:rFonts w:ascii="Times New Roman" w:hAnsi="Times New Roman"/>
          <w:sz w:val="24"/>
          <w:szCs w:val="24"/>
          <w:lang w:val="de-DE"/>
        </w:rPr>
        <w:t xml:space="preserve">, Produktionsleiterin bei </w:t>
      </w:r>
      <w:proofErr w:type="spellStart"/>
      <w:r w:rsidR="008550AC">
        <w:rPr>
          <w:rFonts w:ascii="Times New Roman" w:hAnsi="Times New Roman"/>
          <w:sz w:val="24"/>
          <w:szCs w:val="24"/>
          <w:lang w:val="de-DE"/>
        </w:rPr>
        <w:t>Malteurop</w:t>
      </w:r>
      <w:proofErr w:type="spellEnd"/>
      <w:r w:rsidR="008550AC">
        <w:rPr>
          <w:rFonts w:ascii="Times New Roman" w:hAnsi="Times New Roman"/>
          <w:sz w:val="24"/>
          <w:szCs w:val="24"/>
          <w:lang w:val="de-DE"/>
        </w:rPr>
        <w:t>: „Neben einer hohen Chemikalienbarriere und gutem Tragekomfort war uns vor allem ein einfaches An- und Ablegen des Schutzanzugs wichtig. Zudem muss das Material eine hohe Reißfestigkeit besitzen, falls unsere Mitarbeiter in den engen Räumen an Ecken oder Kanten hängenbleiben.“</w:t>
      </w:r>
    </w:p>
    <w:p w:rsidR="0017265F" w:rsidRDefault="00D20A0F" w:rsidP="0017265F">
      <w:pPr>
        <w:spacing w:after="120" w:line="360" w:lineRule="auto"/>
        <w:rPr>
          <w:rFonts w:ascii="Times New Roman" w:hAnsi="Times New Roman"/>
          <w:sz w:val="24"/>
          <w:szCs w:val="24"/>
          <w:lang w:val="de-DE"/>
        </w:rPr>
      </w:pPr>
      <w:r>
        <w:rPr>
          <w:rFonts w:ascii="Times New Roman" w:hAnsi="Times New Roman"/>
          <w:sz w:val="24"/>
          <w:szCs w:val="24"/>
          <w:lang w:val="de-DE"/>
        </w:rPr>
        <w:t xml:space="preserve">Nach einem Vor-Ort-Termin und </w:t>
      </w:r>
      <w:r w:rsidR="0007598B">
        <w:rPr>
          <w:rFonts w:ascii="Times New Roman" w:hAnsi="Times New Roman"/>
          <w:sz w:val="24"/>
          <w:szCs w:val="24"/>
          <w:lang w:val="de-DE"/>
        </w:rPr>
        <w:t xml:space="preserve">persönlichen Gesprächen </w:t>
      </w:r>
      <w:r>
        <w:rPr>
          <w:rFonts w:ascii="Times New Roman" w:hAnsi="Times New Roman"/>
          <w:sz w:val="24"/>
          <w:szCs w:val="24"/>
          <w:lang w:val="de-DE"/>
        </w:rPr>
        <w:t xml:space="preserve">empfahl DuPont den </w:t>
      </w:r>
      <w:r w:rsidR="008F333A" w:rsidRPr="008F333A">
        <w:rPr>
          <w:rFonts w:ascii="Times New Roman" w:hAnsi="Times New Roman"/>
          <w:sz w:val="24"/>
          <w:szCs w:val="24"/>
          <w:lang w:val="de-DE"/>
        </w:rPr>
        <w:t>Typ 3-B, 4-B, 5-B und 6-B</w:t>
      </w:r>
      <w:r w:rsidR="008F333A">
        <w:rPr>
          <w:rFonts w:ascii="Times New Roman" w:hAnsi="Times New Roman"/>
          <w:sz w:val="24"/>
          <w:szCs w:val="24"/>
          <w:lang w:val="de-DE"/>
        </w:rPr>
        <w:t xml:space="preserve"> Chemikalienschutzanzug </w:t>
      </w:r>
      <w:proofErr w:type="spellStart"/>
      <w:r>
        <w:rPr>
          <w:rFonts w:ascii="Times New Roman" w:hAnsi="Times New Roman"/>
          <w:sz w:val="24"/>
          <w:szCs w:val="24"/>
          <w:lang w:val="de-DE"/>
        </w:rPr>
        <w:t>Tychem</w:t>
      </w:r>
      <w:proofErr w:type="spellEnd"/>
      <w:r w:rsidRPr="00D20A0F">
        <w:rPr>
          <w:rFonts w:ascii="Times New Roman" w:hAnsi="Times New Roman"/>
          <w:sz w:val="24"/>
          <w:szCs w:val="24"/>
          <w:vertAlign w:val="superscript"/>
          <w:lang w:val="de-DE"/>
        </w:rPr>
        <w:t>®</w:t>
      </w:r>
      <w:r>
        <w:rPr>
          <w:rFonts w:ascii="Times New Roman" w:hAnsi="Times New Roman"/>
          <w:sz w:val="24"/>
          <w:szCs w:val="24"/>
          <w:lang w:val="de-DE"/>
        </w:rPr>
        <w:t xml:space="preserve"> 4000 S.</w:t>
      </w:r>
      <w:r w:rsidR="000E0E34">
        <w:rPr>
          <w:rFonts w:ascii="Times New Roman" w:hAnsi="Times New Roman"/>
          <w:sz w:val="24"/>
          <w:szCs w:val="24"/>
          <w:lang w:val="de-DE"/>
        </w:rPr>
        <w:t xml:space="preserve"> </w:t>
      </w:r>
      <w:r w:rsidR="00D10655">
        <w:rPr>
          <w:rFonts w:ascii="Times New Roman" w:hAnsi="Times New Roman"/>
          <w:sz w:val="24"/>
          <w:szCs w:val="24"/>
          <w:lang w:val="de-DE"/>
        </w:rPr>
        <w:t>Er besteht</w:t>
      </w:r>
      <w:r w:rsidR="00D10655" w:rsidRPr="00965218">
        <w:rPr>
          <w:rFonts w:ascii="Times New Roman" w:hAnsi="Times New Roman"/>
          <w:sz w:val="24"/>
          <w:szCs w:val="24"/>
          <w:lang w:val="de-DE"/>
        </w:rPr>
        <w:t xml:space="preserve"> aus einem Laminat aus </w:t>
      </w:r>
      <w:proofErr w:type="spellStart"/>
      <w:r w:rsidR="00D10655" w:rsidRPr="00965218">
        <w:rPr>
          <w:rFonts w:ascii="Times New Roman" w:hAnsi="Times New Roman"/>
          <w:sz w:val="24"/>
          <w:szCs w:val="24"/>
          <w:lang w:val="de-DE"/>
        </w:rPr>
        <w:t>Tyvek</w:t>
      </w:r>
      <w:proofErr w:type="spellEnd"/>
      <w:r w:rsidR="00D10655" w:rsidRPr="00965218">
        <w:rPr>
          <w:rFonts w:ascii="Times New Roman" w:hAnsi="Times New Roman"/>
          <w:sz w:val="24"/>
          <w:szCs w:val="24"/>
          <w:vertAlign w:val="superscript"/>
          <w:lang w:val="de-DE"/>
        </w:rPr>
        <w:t>®</w:t>
      </w:r>
      <w:r w:rsidR="00D10655" w:rsidRPr="00965218">
        <w:rPr>
          <w:rFonts w:ascii="Times New Roman" w:hAnsi="Times New Roman"/>
          <w:sz w:val="24"/>
          <w:szCs w:val="24"/>
          <w:lang w:val="de-DE"/>
        </w:rPr>
        <w:t xml:space="preserve"> Substrat und einer chemikalienbeständigen Folie</w:t>
      </w:r>
      <w:r w:rsidR="00D10655">
        <w:rPr>
          <w:rFonts w:ascii="Times New Roman" w:hAnsi="Times New Roman"/>
          <w:sz w:val="24"/>
          <w:szCs w:val="24"/>
          <w:lang w:val="de-DE"/>
        </w:rPr>
        <w:t xml:space="preserve"> und </w:t>
      </w:r>
      <w:r w:rsidR="002830FA">
        <w:rPr>
          <w:rFonts w:ascii="Times New Roman" w:hAnsi="Times New Roman"/>
          <w:sz w:val="24"/>
          <w:szCs w:val="24"/>
          <w:lang w:val="de-DE"/>
        </w:rPr>
        <w:t xml:space="preserve">bietet zuverlässigen Schutz gegen die bei </w:t>
      </w:r>
      <w:proofErr w:type="spellStart"/>
      <w:r w:rsidR="002830FA">
        <w:rPr>
          <w:rFonts w:ascii="Times New Roman" w:hAnsi="Times New Roman"/>
          <w:sz w:val="24"/>
          <w:szCs w:val="24"/>
          <w:lang w:val="de-DE"/>
        </w:rPr>
        <w:t>Malteurop</w:t>
      </w:r>
      <w:proofErr w:type="spellEnd"/>
      <w:r w:rsidR="002830FA">
        <w:rPr>
          <w:rFonts w:ascii="Times New Roman" w:hAnsi="Times New Roman"/>
          <w:sz w:val="24"/>
          <w:szCs w:val="24"/>
          <w:lang w:val="de-DE"/>
        </w:rPr>
        <w:t xml:space="preserve"> zur Reinigung eingesetzte verdünnte Bleiche</w:t>
      </w:r>
      <w:r w:rsidR="00965218">
        <w:rPr>
          <w:rFonts w:ascii="Times New Roman" w:hAnsi="Times New Roman"/>
          <w:sz w:val="24"/>
          <w:szCs w:val="24"/>
          <w:lang w:val="de-DE"/>
        </w:rPr>
        <w:t xml:space="preserve">. </w:t>
      </w:r>
      <w:r w:rsidR="00092F30">
        <w:rPr>
          <w:rFonts w:ascii="Times New Roman" w:hAnsi="Times New Roman"/>
          <w:sz w:val="24"/>
          <w:szCs w:val="24"/>
          <w:lang w:val="de-DE"/>
        </w:rPr>
        <w:t xml:space="preserve">Das weiche und geschmeidige Material </w:t>
      </w:r>
      <w:r w:rsidR="00081AAF">
        <w:rPr>
          <w:rFonts w:ascii="Times New Roman" w:hAnsi="Times New Roman"/>
          <w:sz w:val="24"/>
          <w:szCs w:val="24"/>
          <w:lang w:val="de-DE"/>
        </w:rPr>
        <w:t xml:space="preserve">ergibt </w:t>
      </w:r>
      <w:r w:rsidR="00092F30">
        <w:rPr>
          <w:rFonts w:ascii="Times New Roman" w:hAnsi="Times New Roman"/>
          <w:sz w:val="24"/>
          <w:szCs w:val="24"/>
          <w:lang w:val="de-DE"/>
        </w:rPr>
        <w:t xml:space="preserve">zudem </w:t>
      </w:r>
      <w:r w:rsidR="00081AAF">
        <w:rPr>
          <w:rFonts w:ascii="Times New Roman" w:hAnsi="Times New Roman"/>
          <w:sz w:val="24"/>
          <w:szCs w:val="24"/>
          <w:lang w:val="de-DE"/>
        </w:rPr>
        <w:t xml:space="preserve">einen </w:t>
      </w:r>
      <w:r w:rsidR="00880F77" w:rsidRPr="00BB366A">
        <w:rPr>
          <w:rFonts w:ascii="Times New Roman" w:hAnsi="Times New Roman"/>
          <w:sz w:val="24"/>
          <w:szCs w:val="24"/>
          <w:lang w:val="de-DE"/>
        </w:rPr>
        <w:t>leichten, komfortablen Schutzanzug mit angenehmen Trageeigenschaften.</w:t>
      </w:r>
      <w:r w:rsidR="00880F77">
        <w:rPr>
          <w:rFonts w:ascii="Times New Roman" w:hAnsi="Times New Roman"/>
          <w:sz w:val="24"/>
          <w:szCs w:val="24"/>
          <w:lang w:val="de-DE"/>
        </w:rPr>
        <w:t xml:space="preserve"> </w:t>
      </w:r>
      <w:r w:rsidR="0017265F">
        <w:rPr>
          <w:rFonts w:ascii="Times New Roman" w:hAnsi="Times New Roman"/>
          <w:sz w:val="24"/>
          <w:szCs w:val="24"/>
          <w:lang w:val="de-DE"/>
        </w:rPr>
        <w:t>Da beim Design des Schutzanzugs großer Wert auf einen ergonomischen Schnitt und eine gute Passform gelegt wurde, kann sich der Träger auch in engen Räumen ungehindert bewegen.</w:t>
      </w:r>
    </w:p>
    <w:p w:rsidR="0035241E" w:rsidRDefault="000757B4" w:rsidP="00880F77">
      <w:pPr>
        <w:spacing w:after="120" w:line="360" w:lineRule="auto"/>
        <w:rPr>
          <w:rFonts w:ascii="Times New Roman" w:hAnsi="Times New Roman"/>
          <w:sz w:val="24"/>
          <w:szCs w:val="24"/>
          <w:lang w:val="de-DE"/>
        </w:rPr>
      </w:pPr>
      <w:r>
        <w:rPr>
          <w:rFonts w:ascii="Times New Roman" w:hAnsi="Times New Roman"/>
          <w:sz w:val="24"/>
          <w:szCs w:val="24"/>
          <w:lang w:val="de-DE"/>
        </w:rPr>
        <w:t xml:space="preserve">Bei Tragetests </w:t>
      </w:r>
      <w:r w:rsidR="00561277">
        <w:rPr>
          <w:rFonts w:ascii="Times New Roman" w:hAnsi="Times New Roman"/>
          <w:sz w:val="24"/>
          <w:szCs w:val="24"/>
          <w:lang w:val="de-DE"/>
        </w:rPr>
        <w:t xml:space="preserve">im realen Betrieb </w:t>
      </w:r>
      <w:r>
        <w:rPr>
          <w:rFonts w:ascii="Times New Roman" w:hAnsi="Times New Roman"/>
          <w:sz w:val="24"/>
          <w:szCs w:val="24"/>
          <w:lang w:val="de-DE"/>
        </w:rPr>
        <w:t xml:space="preserve">stieß </w:t>
      </w:r>
      <w:r w:rsidR="00EE0ECD">
        <w:rPr>
          <w:rFonts w:ascii="Times New Roman" w:hAnsi="Times New Roman"/>
          <w:sz w:val="24"/>
          <w:szCs w:val="24"/>
          <w:lang w:val="de-DE"/>
        </w:rPr>
        <w:t xml:space="preserve">der </w:t>
      </w:r>
      <w:proofErr w:type="spellStart"/>
      <w:r>
        <w:rPr>
          <w:rFonts w:ascii="Times New Roman" w:hAnsi="Times New Roman"/>
          <w:sz w:val="24"/>
          <w:szCs w:val="24"/>
          <w:lang w:val="de-DE"/>
        </w:rPr>
        <w:t>Tychem</w:t>
      </w:r>
      <w:proofErr w:type="spellEnd"/>
      <w:r w:rsidRPr="000757B4">
        <w:rPr>
          <w:rFonts w:ascii="Times New Roman" w:hAnsi="Times New Roman"/>
          <w:sz w:val="24"/>
          <w:szCs w:val="24"/>
          <w:vertAlign w:val="superscript"/>
          <w:lang w:val="de-DE"/>
        </w:rPr>
        <w:t>®</w:t>
      </w:r>
      <w:r>
        <w:rPr>
          <w:rFonts w:ascii="Times New Roman" w:hAnsi="Times New Roman"/>
          <w:sz w:val="24"/>
          <w:szCs w:val="24"/>
          <w:lang w:val="de-DE"/>
        </w:rPr>
        <w:t xml:space="preserve"> 4000 S bei den Mitarbeitern von </w:t>
      </w:r>
      <w:proofErr w:type="spellStart"/>
      <w:r>
        <w:rPr>
          <w:rFonts w:ascii="Times New Roman" w:hAnsi="Times New Roman"/>
          <w:sz w:val="24"/>
          <w:szCs w:val="24"/>
          <w:lang w:val="de-DE"/>
        </w:rPr>
        <w:t>Malteurop</w:t>
      </w:r>
      <w:proofErr w:type="spellEnd"/>
      <w:r>
        <w:rPr>
          <w:rFonts w:ascii="Times New Roman" w:hAnsi="Times New Roman"/>
          <w:sz w:val="24"/>
          <w:szCs w:val="24"/>
          <w:lang w:val="de-DE"/>
        </w:rPr>
        <w:t xml:space="preserve"> auf positive Resonanz. </w:t>
      </w:r>
      <w:r w:rsidR="006268B1">
        <w:rPr>
          <w:rFonts w:ascii="Times New Roman" w:hAnsi="Times New Roman"/>
          <w:sz w:val="24"/>
          <w:szCs w:val="24"/>
          <w:lang w:val="de-DE"/>
        </w:rPr>
        <w:t>„Ich fühle mich in diesem Schutzanzug von DuPont sicher</w:t>
      </w:r>
      <w:r w:rsidR="007C5994">
        <w:rPr>
          <w:rFonts w:ascii="Times New Roman" w:hAnsi="Times New Roman"/>
          <w:sz w:val="24"/>
          <w:szCs w:val="24"/>
          <w:lang w:val="de-DE"/>
        </w:rPr>
        <w:t>.</w:t>
      </w:r>
      <w:r w:rsidR="006268B1">
        <w:rPr>
          <w:rFonts w:ascii="Times New Roman" w:hAnsi="Times New Roman"/>
          <w:sz w:val="24"/>
          <w:szCs w:val="24"/>
          <w:lang w:val="de-DE"/>
        </w:rPr>
        <w:t xml:space="preserve"> </w:t>
      </w:r>
      <w:r w:rsidR="007C5994">
        <w:rPr>
          <w:rFonts w:ascii="Times New Roman" w:hAnsi="Times New Roman"/>
          <w:sz w:val="24"/>
          <w:szCs w:val="24"/>
          <w:lang w:val="de-DE"/>
        </w:rPr>
        <w:t>D</w:t>
      </w:r>
      <w:r w:rsidR="006268B1">
        <w:rPr>
          <w:rFonts w:ascii="Times New Roman" w:hAnsi="Times New Roman"/>
          <w:sz w:val="24"/>
          <w:szCs w:val="24"/>
          <w:lang w:val="de-DE"/>
        </w:rPr>
        <w:t xml:space="preserve">ie heiß überklebten Nähte bieten eine höhere Barriere als bei dem </w:t>
      </w:r>
      <w:r w:rsidR="00EE0ECD">
        <w:rPr>
          <w:rFonts w:ascii="Times New Roman" w:hAnsi="Times New Roman"/>
          <w:sz w:val="24"/>
          <w:szCs w:val="24"/>
          <w:lang w:val="de-DE"/>
        </w:rPr>
        <w:t>vorher</w:t>
      </w:r>
      <w:r w:rsidR="006268B1">
        <w:rPr>
          <w:rFonts w:ascii="Times New Roman" w:hAnsi="Times New Roman"/>
          <w:sz w:val="24"/>
          <w:szCs w:val="24"/>
          <w:lang w:val="de-DE"/>
        </w:rPr>
        <w:t xml:space="preserve"> eingesetzten Modell, und er sitzt im Nackenbereich besser. Mit dem Doppelreißverschluss und der doppelten Reißverschlussabdeckung besitzt er eine sehr hohe Dichtigkeit</w:t>
      </w:r>
      <w:r w:rsidR="0014239D">
        <w:rPr>
          <w:rFonts w:ascii="Times New Roman" w:hAnsi="Times New Roman"/>
          <w:sz w:val="24"/>
          <w:szCs w:val="24"/>
          <w:lang w:val="de-DE"/>
        </w:rPr>
        <w:t xml:space="preserve">. Außerdem rutschen die Ärmel dank der Daumenschlaufe </w:t>
      </w:r>
      <w:r w:rsidR="00D401C7">
        <w:rPr>
          <w:rFonts w:ascii="Times New Roman" w:hAnsi="Times New Roman"/>
          <w:sz w:val="24"/>
          <w:szCs w:val="24"/>
          <w:lang w:val="de-DE"/>
        </w:rPr>
        <w:t xml:space="preserve">bei Überkopfarbeiten </w:t>
      </w:r>
      <w:r w:rsidR="0014239D">
        <w:rPr>
          <w:rFonts w:ascii="Times New Roman" w:hAnsi="Times New Roman"/>
          <w:sz w:val="24"/>
          <w:szCs w:val="24"/>
          <w:lang w:val="de-DE"/>
        </w:rPr>
        <w:t>nicht mehr hoch</w:t>
      </w:r>
      <w:r w:rsidR="006268B1">
        <w:rPr>
          <w:rFonts w:ascii="Times New Roman" w:hAnsi="Times New Roman"/>
          <w:sz w:val="24"/>
          <w:szCs w:val="24"/>
          <w:lang w:val="de-DE"/>
        </w:rPr>
        <w:t xml:space="preserve">“, so </w:t>
      </w:r>
      <w:proofErr w:type="spellStart"/>
      <w:r w:rsidR="006268B1">
        <w:rPr>
          <w:rFonts w:ascii="Times New Roman" w:hAnsi="Times New Roman"/>
          <w:sz w:val="24"/>
          <w:szCs w:val="24"/>
          <w:lang w:val="de-DE"/>
        </w:rPr>
        <w:t>Jamel</w:t>
      </w:r>
      <w:proofErr w:type="spellEnd"/>
      <w:r w:rsidR="006268B1">
        <w:rPr>
          <w:rFonts w:ascii="Times New Roman" w:hAnsi="Times New Roman"/>
          <w:sz w:val="24"/>
          <w:szCs w:val="24"/>
          <w:lang w:val="de-DE"/>
        </w:rPr>
        <w:t xml:space="preserve"> Bahri, der seit sechs Jahren bei </w:t>
      </w:r>
      <w:proofErr w:type="spellStart"/>
      <w:r w:rsidR="006268B1">
        <w:rPr>
          <w:rFonts w:ascii="Times New Roman" w:hAnsi="Times New Roman"/>
          <w:sz w:val="24"/>
          <w:szCs w:val="24"/>
          <w:lang w:val="de-DE"/>
        </w:rPr>
        <w:t>Malteurop</w:t>
      </w:r>
      <w:proofErr w:type="spellEnd"/>
      <w:r w:rsidR="006268B1">
        <w:rPr>
          <w:rFonts w:ascii="Times New Roman" w:hAnsi="Times New Roman"/>
          <w:sz w:val="24"/>
          <w:szCs w:val="24"/>
          <w:lang w:val="de-DE"/>
        </w:rPr>
        <w:t xml:space="preserve"> </w:t>
      </w:r>
      <w:r w:rsidR="00EA1475">
        <w:rPr>
          <w:rFonts w:ascii="Times New Roman" w:hAnsi="Times New Roman"/>
          <w:sz w:val="24"/>
          <w:szCs w:val="24"/>
          <w:lang w:val="de-DE"/>
        </w:rPr>
        <w:t>beschäftigt ist</w:t>
      </w:r>
      <w:r w:rsidR="006268B1">
        <w:rPr>
          <w:rFonts w:ascii="Times New Roman" w:hAnsi="Times New Roman"/>
          <w:sz w:val="24"/>
          <w:szCs w:val="24"/>
          <w:lang w:val="de-DE"/>
        </w:rPr>
        <w:t>.</w:t>
      </w:r>
    </w:p>
    <w:p w:rsidR="00A73727" w:rsidRDefault="004B08E8" w:rsidP="00117FAF">
      <w:pPr>
        <w:spacing w:after="120" w:line="360" w:lineRule="auto"/>
        <w:rPr>
          <w:rFonts w:ascii="Times New Roman" w:hAnsi="Times New Roman"/>
          <w:sz w:val="24"/>
          <w:szCs w:val="24"/>
          <w:lang w:val="de-DE"/>
        </w:rPr>
      </w:pPr>
      <w:r>
        <w:rPr>
          <w:rFonts w:ascii="Times New Roman" w:hAnsi="Times New Roman"/>
          <w:sz w:val="24"/>
          <w:szCs w:val="24"/>
          <w:lang w:val="de-DE"/>
        </w:rPr>
        <w:t xml:space="preserve">Über die reine Beratung bei der </w:t>
      </w:r>
      <w:r w:rsidR="00DF0C00">
        <w:rPr>
          <w:rFonts w:ascii="Times New Roman" w:hAnsi="Times New Roman"/>
          <w:sz w:val="24"/>
          <w:szCs w:val="24"/>
          <w:lang w:val="de-DE"/>
        </w:rPr>
        <w:t>Wahl des Schutzanzugs</w:t>
      </w:r>
      <w:r>
        <w:rPr>
          <w:rFonts w:ascii="Times New Roman" w:hAnsi="Times New Roman"/>
          <w:sz w:val="24"/>
          <w:szCs w:val="24"/>
          <w:lang w:val="de-DE"/>
        </w:rPr>
        <w:t xml:space="preserve"> hinaus leistete DuPont auch Unterstützung bei der </w:t>
      </w:r>
      <w:r w:rsidR="00DF0C00">
        <w:rPr>
          <w:rFonts w:ascii="Times New Roman" w:hAnsi="Times New Roman"/>
          <w:sz w:val="24"/>
          <w:szCs w:val="24"/>
          <w:lang w:val="de-DE"/>
        </w:rPr>
        <w:t>Auswahl der richtigen Größen</w:t>
      </w:r>
      <w:r w:rsidR="000A5A64">
        <w:rPr>
          <w:rFonts w:ascii="Times New Roman" w:hAnsi="Times New Roman"/>
          <w:sz w:val="24"/>
          <w:szCs w:val="24"/>
          <w:lang w:val="de-DE"/>
        </w:rPr>
        <w:t>,</w:t>
      </w:r>
      <w:r w:rsidR="00DF0C00">
        <w:rPr>
          <w:rFonts w:ascii="Times New Roman" w:hAnsi="Times New Roman"/>
          <w:sz w:val="24"/>
          <w:szCs w:val="24"/>
          <w:lang w:val="de-DE"/>
        </w:rPr>
        <w:t xml:space="preserve"> der </w:t>
      </w:r>
      <w:r w:rsidR="00A73727">
        <w:rPr>
          <w:rFonts w:ascii="Times New Roman" w:hAnsi="Times New Roman"/>
          <w:sz w:val="24"/>
          <w:szCs w:val="24"/>
          <w:lang w:val="de-DE"/>
        </w:rPr>
        <w:t>Einführung von Best Practices im Umgang mit der Schutzkleidung</w:t>
      </w:r>
      <w:r w:rsidR="000A5A64">
        <w:rPr>
          <w:rFonts w:ascii="Times New Roman" w:hAnsi="Times New Roman"/>
          <w:sz w:val="24"/>
          <w:szCs w:val="24"/>
          <w:lang w:val="de-DE"/>
        </w:rPr>
        <w:t xml:space="preserve"> sowie der Schulung der Mitarbeiter</w:t>
      </w:r>
      <w:r w:rsidR="00A73727">
        <w:rPr>
          <w:rFonts w:ascii="Times New Roman" w:hAnsi="Times New Roman"/>
          <w:sz w:val="24"/>
          <w:szCs w:val="24"/>
          <w:lang w:val="de-DE"/>
        </w:rPr>
        <w:t>.</w:t>
      </w:r>
      <w:r w:rsidR="00A756B5">
        <w:rPr>
          <w:rFonts w:ascii="Times New Roman" w:hAnsi="Times New Roman"/>
          <w:sz w:val="24"/>
          <w:szCs w:val="24"/>
          <w:lang w:val="de-DE"/>
        </w:rPr>
        <w:t xml:space="preserve"> Dazu Mélissa </w:t>
      </w:r>
      <w:proofErr w:type="spellStart"/>
      <w:r w:rsidR="00A756B5">
        <w:rPr>
          <w:rFonts w:ascii="Times New Roman" w:hAnsi="Times New Roman"/>
          <w:sz w:val="24"/>
          <w:szCs w:val="24"/>
          <w:lang w:val="de-DE"/>
        </w:rPr>
        <w:t>Chauvière</w:t>
      </w:r>
      <w:proofErr w:type="spellEnd"/>
      <w:r w:rsidR="00A756B5">
        <w:rPr>
          <w:rFonts w:ascii="Times New Roman" w:hAnsi="Times New Roman"/>
          <w:sz w:val="24"/>
          <w:szCs w:val="24"/>
          <w:lang w:val="de-DE"/>
        </w:rPr>
        <w:t xml:space="preserve"> abschließend: „</w:t>
      </w:r>
      <w:r w:rsidR="00EA03A5">
        <w:rPr>
          <w:rFonts w:ascii="Times New Roman" w:hAnsi="Times New Roman"/>
          <w:sz w:val="24"/>
          <w:szCs w:val="24"/>
          <w:lang w:val="de-DE"/>
        </w:rPr>
        <w:t>Zum Schutz unserer Mitarbeiter haben w</w:t>
      </w:r>
      <w:r w:rsidR="00A756B5">
        <w:rPr>
          <w:rFonts w:ascii="Times New Roman" w:hAnsi="Times New Roman"/>
          <w:sz w:val="24"/>
          <w:szCs w:val="24"/>
          <w:lang w:val="de-DE"/>
        </w:rPr>
        <w:t xml:space="preserve">ir </w:t>
      </w:r>
      <w:r w:rsidR="007C5994">
        <w:rPr>
          <w:rFonts w:ascii="Times New Roman" w:hAnsi="Times New Roman"/>
          <w:sz w:val="24"/>
          <w:szCs w:val="24"/>
          <w:lang w:val="de-DE"/>
        </w:rPr>
        <w:t>konkrete</w:t>
      </w:r>
      <w:r w:rsidR="00A756B5">
        <w:rPr>
          <w:rFonts w:ascii="Times New Roman" w:hAnsi="Times New Roman"/>
          <w:sz w:val="24"/>
          <w:szCs w:val="24"/>
          <w:lang w:val="de-DE"/>
        </w:rPr>
        <w:t xml:space="preserve"> </w:t>
      </w:r>
      <w:r w:rsidR="001D783A">
        <w:rPr>
          <w:rFonts w:ascii="Times New Roman" w:hAnsi="Times New Roman"/>
          <w:sz w:val="24"/>
          <w:szCs w:val="24"/>
          <w:lang w:val="de-DE"/>
        </w:rPr>
        <w:t xml:space="preserve">Sicherheitsprozeduren </w:t>
      </w:r>
      <w:r w:rsidR="00EC58AD">
        <w:rPr>
          <w:rFonts w:ascii="Times New Roman" w:hAnsi="Times New Roman"/>
          <w:sz w:val="24"/>
          <w:szCs w:val="24"/>
          <w:lang w:val="de-DE"/>
        </w:rPr>
        <w:t>eingeführt</w:t>
      </w:r>
      <w:r w:rsidR="00E83AE1">
        <w:rPr>
          <w:rFonts w:ascii="Times New Roman" w:hAnsi="Times New Roman"/>
          <w:sz w:val="24"/>
          <w:szCs w:val="24"/>
          <w:lang w:val="de-DE"/>
        </w:rPr>
        <w:t xml:space="preserve">. </w:t>
      </w:r>
      <w:r w:rsidR="00E50C3E">
        <w:rPr>
          <w:rFonts w:ascii="Times New Roman" w:hAnsi="Times New Roman"/>
          <w:sz w:val="24"/>
          <w:szCs w:val="24"/>
          <w:lang w:val="de-DE"/>
        </w:rPr>
        <w:t xml:space="preserve">Noch </w:t>
      </w:r>
      <w:r w:rsidR="006B455F">
        <w:rPr>
          <w:rFonts w:ascii="Times New Roman" w:hAnsi="Times New Roman"/>
          <w:sz w:val="24"/>
          <w:szCs w:val="24"/>
          <w:lang w:val="de-DE"/>
        </w:rPr>
        <w:t>vor dem ersten Umgang mit Chemikalien</w:t>
      </w:r>
      <w:r w:rsidR="00E50C3E">
        <w:rPr>
          <w:rFonts w:ascii="Times New Roman" w:hAnsi="Times New Roman"/>
          <w:sz w:val="24"/>
          <w:szCs w:val="24"/>
          <w:lang w:val="de-DE"/>
        </w:rPr>
        <w:t xml:space="preserve"> erhalten </w:t>
      </w:r>
      <w:r w:rsidR="00E83AE1">
        <w:rPr>
          <w:rFonts w:ascii="Times New Roman" w:hAnsi="Times New Roman"/>
          <w:sz w:val="24"/>
          <w:szCs w:val="24"/>
          <w:lang w:val="de-DE"/>
        </w:rPr>
        <w:t xml:space="preserve">Festangestellte und temporär Beschäftigte eine umfassende Schulung zum korrekten An- und Ablegen der Schutzkleidung. Jeder Handgriff ist </w:t>
      </w:r>
      <w:r w:rsidR="001D1BC2">
        <w:rPr>
          <w:rFonts w:ascii="Times New Roman" w:hAnsi="Times New Roman"/>
          <w:sz w:val="24"/>
          <w:szCs w:val="24"/>
          <w:lang w:val="de-DE"/>
        </w:rPr>
        <w:t>in einer Arbeitsanleitung</w:t>
      </w:r>
      <w:r w:rsidR="00E83AE1">
        <w:rPr>
          <w:rFonts w:ascii="Times New Roman" w:hAnsi="Times New Roman"/>
          <w:sz w:val="24"/>
          <w:szCs w:val="24"/>
          <w:lang w:val="de-DE"/>
        </w:rPr>
        <w:t xml:space="preserve"> aufgeführt, </w:t>
      </w:r>
      <w:r w:rsidR="001D1BC2">
        <w:rPr>
          <w:rFonts w:ascii="Times New Roman" w:hAnsi="Times New Roman"/>
          <w:sz w:val="24"/>
          <w:szCs w:val="24"/>
          <w:lang w:val="de-DE"/>
        </w:rPr>
        <w:t>die</w:t>
      </w:r>
      <w:r w:rsidR="00E83AE1">
        <w:rPr>
          <w:rFonts w:ascii="Times New Roman" w:hAnsi="Times New Roman"/>
          <w:sz w:val="24"/>
          <w:szCs w:val="24"/>
          <w:lang w:val="de-DE"/>
        </w:rPr>
        <w:t xml:space="preserve"> die Mitarbeiter vor </w:t>
      </w:r>
      <w:r w:rsidR="001D1BC2">
        <w:rPr>
          <w:rFonts w:ascii="Times New Roman" w:hAnsi="Times New Roman"/>
          <w:sz w:val="24"/>
          <w:szCs w:val="24"/>
          <w:lang w:val="de-DE"/>
        </w:rPr>
        <w:t>den Reinigungsarbeiten</w:t>
      </w:r>
      <w:r w:rsidR="00E83AE1">
        <w:rPr>
          <w:rFonts w:ascii="Times New Roman" w:hAnsi="Times New Roman"/>
          <w:sz w:val="24"/>
          <w:szCs w:val="24"/>
          <w:lang w:val="de-DE"/>
        </w:rPr>
        <w:t xml:space="preserve"> durchlesen müssen.</w:t>
      </w:r>
      <w:r w:rsidR="00E0139E">
        <w:rPr>
          <w:rFonts w:ascii="Times New Roman" w:hAnsi="Times New Roman"/>
          <w:sz w:val="24"/>
          <w:szCs w:val="24"/>
          <w:lang w:val="de-DE"/>
        </w:rPr>
        <w:t xml:space="preserve"> Für die Einführung dieses globalen Sicherheitsansatzes war die Unterstützung durch DuPont sehr hilfreich.</w:t>
      </w:r>
      <w:r w:rsidR="00E83AE1">
        <w:rPr>
          <w:rFonts w:ascii="Times New Roman" w:hAnsi="Times New Roman"/>
          <w:sz w:val="24"/>
          <w:szCs w:val="24"/>
          <w:lang w:val="de-DE"/>
        </w:rPr>
        <w:t>“</w:t>
      </w:r>
    </w:p>
    <w:p w:rsidR="002A5E52" w:rsidRDefault="002A5E52" w:rsidP="00F94285">
      <w:pPr>
        <w:spacing w:after="120" w:line="360" w:lineRule="auto"/>
        <w:rPr>
          <w:rFonts w:ascii="Times New Roman" w:hAnsi="Times New Roman"/>
          <w:sz w:val="20"/>
          <w:szCs w:val="20"/>
          <w:lang w:val="de-DE"/>
        </w:rPr>
      </w:pPr>
      <w:r w:rsidRPr="002A5E52">
        <w:rPr>
          <w:rFonts w:ascii="Times New Roman" w:hAnsi="Times New Roman"/>
          <w:sz w:val="20"/>
          <w:szCs w:val="20"/>
          <w:lang w:val="de-DE"/>
        </w:rPr>
        <w:lastRenderedPageBreak/>
        <w:t xml:space="preserve">Weitere Informationen auf </w:t>
      </w:r>
      <w:r w:rsidR="00154E69">
        <w:rPr>
          <w:rFonts w:ascii="Times New Roman" w:hAnsi="Times New Roman"/>
          <w:sz w:val="20"/>
          <w:szCs w:val="20"/>
          <w:lang w:val="de-DE"/>
        </w:rPr>
        <w:t>ipp.dupont</w:t>
      </w:r>
      <w:r w:rsidRPr="002A5E52">
        <w:rPr>
          <w:rFonts w:ascii="Times New Roman" w:hAnsi="Times New Roman"/>
          <w:sz w:val="20"/>
          <w:szCs w:val="20"/>
          <w:lang w:val="de-DE"/>
        </w:rPr>
        <w:t>.com</w:t>
      </w:r>
      <w:r w:rsidR="00D90CFF">
        <w:rPr>
          <w:rFonts w:ascii="Times New Roman" w:hAnsi="Times New Roman"/>
          <w:sz w:val="20"/>
          <w:szCs w:val="20"/>
          <w:lang w:val="de-DE"/>
        </w:rPr>
        <w:t xml:space="preserve"> oder safespec.dupont.de</w:t>
      </w:r>
      <w:r w:rsidRPr="002A5E52">
        <w:rPr>
          <w:rFonts w:ascii="Times New Roman" w:hAnsi="Times New Roman"/>
          <w:sz w:val="20"/>
          <w:szCs w:val="20"/>
          <w:lang w:val="de-DE"/>
        </w:rPr>
        <w:t>.</w:t>
      </w:r>
    </w:p>
    <w:p w:rsidR="000127AB" w:rsidRPr="000127AB" w:rsidRDefault="000127AB" w:rsidP="000127AB">
      <w:pPr>
        <w:spacing w:after="0"/>
        <w:rPr>
          <w:rFonts w:ascii="Times New Roman" w:hAnsi="Times New Roman"/>
          <w:b/>
          <w:sz w:val="18"/>
          <w:szCs w:val="18"/>
          <w:lang w:val="de-DE"/>
        </w:rPr>
      </w:pPr>
      <w:r w:rsidRPr="000127AB">
        <w:rPr>
          <w:rFonts w:ascii="Times New Roman" w:hAnsi="Times New Roman"/>
          <w:b/>
          <w:sz w:val="18"/>
          <w:szCs w:val="18"/>
          <w:lang w:val="de-DE"/>
        </w:rPr>
        <w:t xml:space="preserve">Über </w:t>
      </w:r>
      <w:proofErr w:type="spellStart"/>
      <w:r w:rsidRPr="000127AB">
        <w:rPr>
          <w:rFonts w:ascii="Times New Roman" w:hAnsi="Times New Roman"/>
          <w:b/>
          <w:sz w:val="18"/>
          <w:szCs w:val="18"/>
          <w:lang w:val="de-DE"/>
        </w:rPr>
        <w:t>Malteurop</w:t>
      </w:r>
      <w:proofErr w:type="spellEnd"/>
    </w:p>
    <w:p w:rsidR="000127AB" w:rsidRPr="00A137D8" w:rsidRDefault="000127AB" w:rsidP="000127AB">
      <w:pPr>
        <w:spacing w:after="0"/>
        <w:rPr>
          <w:rFonts w:ascii="Times New Roman" w:hAnsi="Times New Roman"/>
          <w:sz w:val="18"/>
          <w:szCs w:val="18"/>
          <w:lang w:val="de-DE"/>
        </w:rPr>
      </w:pPr>
      <w:r w:rsidRPr="00A137D8">
        <w:rPr>
          <w:rFonts w:ascii="Times New Roman" w:hAnsi="Times New Roman"/>
          <w:sz w:val="18"/>
          <w:szCs w:val="18"/>
          <w:lang w:val="de-DE"/>
        </w:rPr>
        <w:t xml:space="preserve">Die </w:t>
      </w:r>
      <w:proofErr w:type="spellStart"/>
      <w:r w:rsidRPr="00A137D8">
        <w:rPr>
          <w:rFonts w:ascii="Times New Roman" w:hAnsi="Times New Roman"/>
          <w:sz w:val="18"/>
          <w:szCs w:val="18"/>
          <w:lang w:val="de-DE"/>
        </w:rPr>
        <w:t>Malteurop</w:t>
      </w:r>
      <w:proofErr w:type="spellEnd"/>
      <w:r w:rsidRPr="00A137D8">
        <w:rPr>
          <w:rFonts w:ascii="Times New Roman" w:hAnsi="Times New Roman"/>
          <w:sz w:val="18"/>
          <w:szCs w:val="18"/>
          <w:lang w:val="de-DE"/>
        </w:rPr>
        <w:t xml:space="preserve"> Group wurde 1984 gegründet und ist einer der wichtigsten Akteure der Malzindustrie. Das französische Unternehmen, das aus der Reorganisation einer Gruppe von Genossenschaften entstanden ist, wandelt Gerste in das Malz um, das Brauereien zur Herstellung ihrer Biere verwenden. Mit 27 Anlagen auf vier Kontinenten und 1200 Mitarbeitern entwickelt sich </w:t>
      </w:r>
      <w:proofErr w:type="spellStart"/>
      <w:r w:rsidRPr="00A137D8">
        <w:rPr>
          <w:rFonts w:ascii="Times New Roman" w:hAnsi="Times New Roman"/>
          <w:sz w:val="18"/>
          <w:szCs w:val="18"/>
          <w:lang w:val="de-DE"/>
        </w:rPr>
        <w:t>Malteurop</w:t>
      </w:r>
      <w:proofErr w:type="spellEnd"/>
      <w:r w:rsidRPr="00A137D8">
        <w:rPr>
          <w:rFonts w:ascii="Times New Roman" w:hAnsi="Times New Roman"/>
          <w:sz w:val="18"/>
          <w:szCs w:val="18"/>
          <w:lang w:val="de-DE"/>
        </w:rPr>
        <w:t xml:space="preserve"> zum wichtigsten Integrator in der Wertschöpfungskette Gerste-Malz-Bier.</w:t>
      </w:r>
    </w:p>
    <w:p w:rsidR="000127AB" w:rsidRDefault="000127AB" w:rsidP="000127AB">
      <w:pPr>
        <w:spacing w:after="0"/>
        <w:rPr>
          <w:rFonts w:ascii="Times New Roman" w:hAnsi="Times New Roman"/>
          <w:sz w:val="18"/>
          <w:szCs w:val="18"/>
          <w:lang w:val="de-DE"/>
        </w:rPr>
      </w:pPr>
      <w:r w:rsidRPr="00A137D8">
        <w:rPr>
          <w:rFonts w:ascii="Times New Roman" w:hAnsi="Times New Roman"/>
          <w:sz w:val="18"/>
          <w:szCs w:val="18"/>
          <w:lang w:val="de-DE"/>
        </w:rPr>
        <w:t xml:space="preserve">In Frankreich verfügt die Unternehmensgruppe über vier Produktionsstätten im Herzen des Getreideanbaugebiets, darunter die weltweit größte </w:t>
      </w:r>
      <w:proofErr w:type="spellStart"/>
      <w:r w:rsidRPr="00A137D8">
        <w:rPr>
          <w:rFonts w:ascii="Times New Roman" w:hAnsi="Times New Roman"/>
          <w:sz w:val="18"/>
          <w:szCs w:val="18"/>
          <w:lang w:val="de-DE"/>
        </w:rPr>
        <w:t>Malteurop</w:t>
      </w:r>
      <w:proofErr w:type="spellEnd"/>
      <w:r w:rsidRPr="00A137D8">
        <w:rPr>
          <w:rFonts w:ascii="Times New Roman" w:hAnsi="Times New Roman"/>
          <w:sz w:val="18"/>
          <w:szCs w:val="18"/>
          <w:lang w:val="de-DE"/>
        </w:rPr>
        <w:t xml:space="preserve">-Anlage in </w:t>
      </w:r>
      <w:proofErr w:type="spellStart"/>
      <w:r w:rsidRPr="00A137D8">
        <w:rPr>
          <w:rFonts w:ascii="Times New Roman" w:hAnsi="Times New Roman"/>
          <w:sz w:val="18"/>
          <w:szCs w:val="18"/>
          <w:lang w:val="de-DE"/>
        </w:rPr>
        <w:t>Vitry</w:t>
      </w:r>
      <w:proofErr w:type="spellEnd"/>
      <w:r w:rsidRPr="00A137D8">
        <w:rPr>
          <w:rFonts w:ascii="Times New Roman" w:hAnsi="Times New Roman"/>
          <w:sz w:val="18"/>
          <w:szCs w:val="18"/>
          <w:lang w:val="de-DE"/>
        </w:rPr>
        <w:t xml:space="preserve">-le-François mit einer jährlichen Produktionskapazität von 240.000 Tonnen. Die ideal gelegene Anlage im </w:t>
      </w:r>
      <w:proofErr w:type="spellStart"/>
      <w:r w:rsidRPr="00A137D8">
        <w:rPr>
          <w:rFonts w:ascii="Times New Roman" w:hAnsi="Times New Roman"/>
          <w:sz w:val="18"/>
          <w:szCs w:val="18"/>
          <w:lang w:val="de-DE"/>
        </w:rPr>
        <w:t>Département</w:t>
      </w:r>
      <w:proofErr w:type="spellEnd"/>
      <w:r w:rsidRPr="00A137D8">
        <w:rPr>
          <w:rFonts w:ascii="Times New Roman" w:hAnsi="Times New Roman"/>
          <w:sz w:val="18"/>
          <w:szCs w:val="18"/>
          <w:lang w:val="de-DE"/>
        </w:rPr>
        <w:t xml:space="preserve"> Marne am Kreuzungspunkt eines Netzwerks aus Wasserstraßen, Autobahnen und Schienentrassen produziert Malz für Lagerbier. Die nach ISO 22000 (Lebensmittelsicherheit), GMP+ (Tiernahrung) und ISO 9001 zertifizierte Anlage beherbergt drei Produktionseinheiten, in denen 65 Mitarbeiter 24 Stunden täglich, an 365 Tagen im Jahr dafür sorgen, dass der </w:t>
      </w:r>
      <w:proofErr w:type="spellStart"/>
      <w:r w:rsidRPr="00A137D8">
        <w:rPr>
          <w:rFonts w:ascii="Times New Roman" w:hAnsi="Times New Roman"/>
          <w:sz w:val="18"/>
          <w:szCs w:val="18"/>
          <w:lang w:val="de-DE"/>
        </w:rPr>
        <w:t>Vermälzungsprozess</w:t>
      </w:r>
      <w:proofErr w:type="spellEnd"/>
      <w:r w:rsidRPr="00A137D8">
        <w:rPr>
          <w:rFonts w:ascii="Times New Roman" w:hAnsi="Times New Roman"/>
          <w:sz w:val="18"/>
          <w:szCs w:val="18"/>
          <w:lang w:val="de-DE"/>
        </w:rPr>
        <w:t xml:space="preserve"> vorschriftsgemäß abläuft.</w:t>
      </w:r>
    </w:p>
    <w:p w:rsidR="000127AB" w:rsidRPr="000127AB" w:rsidRDefault="000127AB" w:rsidP="000127AB">
      <w:pPr>
        <w:spacing w:after="0"/>
        <w:rPr>
          <w:rFonts w:ascii="Times New Roman" w:hAnsi="Times New Roman"/>
          <w:sz w:val="18"/>
          <w:szCs w:val="18"/>
          <w:lang w:val="de-DE"/>
        </w:rPr>
      </w:pPr>
    </w:p>
    <w:p w:rsidR="00154E69" w:rsidRPr="00E376DF" w:rsidRDefault="00154E69" w:rsidP="00154E69">
      <w:pPr>
        <w:spacing w:after="0"/>
        <w:rPr>
          <w:rFonts w:ascii="Times New Roman" w:hAnsi="Times New Roman"/>
          <w:b/>
          <w:sz w:val="18"/>
          <w:szCs w:val="18"/>
          <w:lang w:val="de-DE"/>
        </w:rPr>
      </w:pPr>
      <w:r w:rsidRPr="00E376DF">
        <w:rPr>
          <w:rFonts w:ascii="Times New Roman" w:hAnsi="Times New Roman"/>
          <w:b/>
          <w:sz w:val="18"/>
          <w:szCs w:val="18"/>
          <w:lang w:val="de-DE"/>
        </w:rPr>
        <w:t xml:space="preserve">Über </w:t>
      </w:r>
      <w:proofErr w:type="spellStart"/>
      <w:r w:rsidRPr="00E376DF">
        <w:rPr>
          <w:rFonts w:ascii="Times New Roman" w:hAnsi="Times New Roman"/>
          <w:b/>
          <w:sz w:val="18"/>
          <w:szCs w:val="18"/>
          <w:lang w:val="de-DE"/>
        </w:rPr>
        <w:t>DowDuPont</w:t>
      </w:r>
      <w:proofErr w:type="spellEnd"/>
    </w:p>
    <w:p w:rsidR="00154E69" w:rsidRDefault="00154E69" w:rsidP="00154E69">
      <w:pPr>
        <w:spacing w:after="0"/>
        <w:rPr>
          <w:rFonts w:ascii="Times New Roman" w:hAnsi="Times New Roman"/>
          <w:sz w:val="18"/>
          <w:szCs w:val="18"/>
          <w:lang w:val="de-DE"/>
        </w:rPr>
      </w:pP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(NYSE: DWDP) ist eine Holdinggesellschaft, bestehend aus The Dow Chemical Company und DuPont, mit dem Ziel, starke, unabhängige, öffentlich gehandelte Unternehmen in den Bereichen </w:t>
      </w:r>
      <w:proofErr w:type="spellStart"/>
      <w:r w:rsidRPr="00E376DF">
        <w:rPr>
          <w:rFonts w:ascii="Times New Roman" w:hAnsi="Times New Roman"/>
          <w:sz w:val="18"/>
          <w:szCs w:val="18"/>
          <w:lang w:val="de-DE"/>
        </w:rPr>
        <w:t>Agriculture</w:t>
      </w:r>
      <w:proofErr w:type="spellEnd"/>
      <w:r w:rsidRPr="00E376DF">
        <w:rPr>
          <w:rFonts w:ascii="Times New Roman" w:hAnsi="Times New Roman"/>
          <w:sz w:val="18"/>
          <w:szCs w:val="18"/>
          <w:lang w:val="de-DE"/>
        </w:rPr>
        <w:t xml:space="preserve">, Materials Science und Specialty Products ins Leben zu rufen, die sich durch produktive, wissenschaftsbasierte Innovationen zu Vorreitern ihrer jeweiligen Branchen entwickeln, um die Bedürfnisse ihrer Kunden zu erfüllen und globale Herausforderungen zu bewältigen. Weitere Informationen finden Sie unter </w:t>
      </w:r>
      <w:hyperlink r:id="rId7" w:history="1">
        <w:r w:rsidRPr="00E376DF">
          <w:rPr>
            <w:rStyle w:val="Hyperlink"/>
            <w:rFonts w:ascii="Times New Roman" w:hAnsi="Times New Roman"/>
            <w:sz w:val="18"/>
            <w:szCs w:val="18"/>
            <w:lang w:val="de-DE"/>
          </w:rPr>
          <w:t>www.dow-dupont.com</w:t>
        </w:r>
      </w:hyperlink>
      <w:r w:rsidRPr="00E376DF">
        <w:rPr>
          <w:rFonts w:ascii="Times New Roman" w:hAnsi="Times New Roman"/>
          <w:sz w:val="18"/>
          <w:szCs w:val="18"/>
          <w:lang w:val="de-DE"/>
        </w:rPr>
        <w:t>.</w:t>
      </w:r>
    </w:p>
    <w:p w:rsidR="00154E69" w:rsidRPr="00E376DF" w:rsidRDefault="00154E69" w:rsidP="00154E69">
      <w:pPr>
        <w:spacing w:after="0"/>
        <w:rPr>
          <w:rFonts w:ascii="Times New Roman" w:hAnsi="Times New Roman"/>
          <w:sz w:val="18"/>
          <w:szCs w:val="18"/>
          <w:lang w:val="de-DE"/>
        </w:rPr>
      </w:pPr>
    </w:p>
    <w:p w:rsidR="00154E69" w:rsidRPr="005F32FD" w:rsidRDefault="00154E69" w:rsidP="00154E69">
      <w:pPr>
        <w:spacing w:after="0" w:line="240" w:lineRule="auto"/>
        <w:jc w:val="both"/>
        <w:rPr>
          <w:rFonts w:ascii="Times New Roman" w:hAnsi="Times New Roman"/>
          <w:b/>
          <w:bCs/>
          <w:sz w:val="18"/>
          <w:szCs w:val="18"/>
          <w:lang w:val="de-DE"/>
        </w:rPr>
      </w:pPr>
      <w:r w:rsidRPr="005F32FD">
        <w:rPr>
          <w:rFonts w:ascii="Times New Roman" w:hAnsi="Times New Roman"/>
          <w:b/>
          <w:bCs/>
          <w:sz w:val="18"/>
          <w:szCs w:val="18"/>
          <w:lang w:val="de-DE"/>
        </w:rPr>
        <w:t xml:space="preserve">Über </w:t>
      </w:r>
      <w:proofErr w:type="spellStart"/>
      <w:r w:rsidRPr="005F32FD">
        <w:rPr>
          <w:rFonts w:ascii="Times New Roman" w:hAnsi="Times New Roman"/>
          <w:b/>
          <w:bCs/>
          <w:sz w:val="18"/>
          <w:szCs w:val="18"/>
          <w:lang w:val="de-DE"/>
        </w:rPr>
        <w:t>DowDuPont</w:t>
      </w:r>
      <w:proofErr w:type="spellEnd"/>
      <w:r w:rsidRPr="005F32FD">
        <w:rPr>
          <w:rFonts w:ascii="Times New Roman" w:hAnsi="Times New Roman"/>
          <w:b/>
          <w:bCs/>
          <w:sz w:val="18"/>
          <w:szCs w:val="18"/>
          <w:lang w:val="de-DE"/>
        </w:rPr>
        <w:t xml:space="preserve"> Specialty Products Division</w:t>
      </w:r>
    </w:p>
    <w:p w:rsidR="00154E69" w:rsidRPr="005F32FD" w:rsidRDefault="00154E69" w:rsidP="00154E69">
      <w:pPr>
        <w:spacing w:after="0" w:line="240" w:lineRule="auto"/>
        <w:jc w:val="both"/>
        <w:rPr>
          <w:rFonts w:ascii="Times New Roman" w:hAnsi="Times New Roman"/>
          <w:sz w:val="18"/>
          <w:szCs w:val="18"/>
          <w:lang w:val="de-DE"/>
        </w:rPr>
      </w:pP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Specialty Products, ein Unternehmensbereich von </w:t>
      </w: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(NYSE: DWDP), ist ein globaler Innovationsführer, der technologiebasierte Materialien, Inhaltsstoffe und Lösungen entwickelt, die ganze Branchen wie auch das tägliche Leben transformieren. Unsere Mitarbeiter wenden verschiedene Wissenschaften und ihre Expertise an, damit unsere Kunden ihre besten Ideen entwickeln und entscheidende Innovationen in Schlüsselmärkten liefern können, darunter Elektronik, Transport, Bauwesen, Gesundheit und Wellness, Nahrungsmittel und Arbeitssicherheit. </w:t>
      </w:r>
      <w:proofErr w:type="spellStart"/>
      <w:r w:rsidRPr="00E376DF">
        <w:rPr>
          <w:rFonts w:ascii="Times New Roman" w:hAnsi="Times New Roman"/>
          <w:sz w:val="18"/>
          <w:szCs w:val="18"/>
          <w:lang w:val="de-DE"/>
        </w:rPr>
        <w:t>DowDuPont</w:t>
      </w:r>
      <w:proofErr w:type="spellEnd"/>
      <w:r w:rsidRPr="00E376DF">
        <w:rPr>
          <w:rFonts w:ascii="Times New Roman" w:hAnsi="Times New Roman"/>
          <w:sz w:val="18"/>
          <w:szCs w:val="18"/>
          <w:lang w:val="de-DE"/>
        </w:rPr>
        <w:t xml:space="preserve"> plant, die Specialty Products Division als ein unabhängiges, öffentlich gehandeltes Unternehmen auszugliedern. </w:t>
      </w:r>
      <w:r w:rsidRPr="005F32FD">
        <w:rPr>
          <w:rFonts w:ascii="Times New Roman" w:hAnsi="Times New Roman"/>
          <w:sz w:val="18"/>
          <w:szCs w:val="18"/>
          <w:lang w:val="de-DE"/>
        </w:rPr>
        <w:t xml:space="preserve">Weitere Informationen finden Sie unter </w:t>
      </w:r>
      <w:hyperlink r:id="rId8" w:history="1">
        <w:r w:rsidRPr="005F32FD">
          <w:rPr>
            <w:rFonts w:ascii="Times New Roman" w:hAnsi="Times New Roman"/>
            <w:color w:val="000000"/>
            <w:sz w:val="18"/>
            <w:szCs w:val="18"/>
            <w:u w:val="single"/>
            <w:lang w:val="de-DE"/>
          </w:rPr>
          <w:t>www.dow-dupont.com</w:t>
        </w:r>
      </w:hyperlink>
      <w:r w:rsidRPr="005F32FD">
        <w:rPr>
          <w:rFonts w:ascii="Times New Roman" w:hAnsi="Times New Roman"/>
          <w:sz w:val="18"/>
          <w:szCs w:val="18"/>
          <w:lang w:val="de-DE"/>
        </w:rPr>
        <w:t>.</w:t>
      </w:r>
    </w:p>
    <w:p w:rsidR="00562A2A" w:rsidRPr="00591240" w:rsidRDefault="00562A2A" w:rsidP="00562A2A">
      <w:pPr>
        <w:spacing w:after="120" w:line="240" w:lineRule="auto"/>
        <w:jc w:val="center"/>
        <w:rPr>
          <w:rFonts w:ascii="Times New Roman" w:hAnsi="Times New Roman"/>
          <w:color w:val="000000"/>
          <w:sz w:val="20"/>
          <w:szCs w:val="20"/>
          <w:lang w:val="de-DE"/>
        </w:rPr>
      </w:pPr>
      <w:r>
        <w:rPr>
          <w:rFonts w:ascii="Times New Roman" w:hAnsi="Times New Roman"/>
          <w:color w:val="000000"/>
          <w:sz w:val="20"/>
          <w:szCs w:val="20"/>
          <w:lang w:val="de-DE"/>
        </w:rPr>
        <w:t>XXX</w:t>
      </w:r>
    </w:p>
    <w:p w:rsidR="00562A2A" w:rsidRPr="00E24B63" w:rsidRDefault="00376429" w:rsidP="00562A2A">
      <w:pPr>
        <w:spacing w:after="120" w:line="240" w:lineRule="auto"/>
        <w:rPr>
          <w:rFonts w:ascii="Times New Roman" w:hAnsi="Times New Roman"/>
          <w:color w:val="000000"/>
          <w:sz w:val="18"/>
          <w:szCs w:val="18"/>
          <w:lang w:val="de-DE"/>
        </w:rPr>
      </w:pPr>
      <w:r w:rsidRPr="00E24B63">
        <w:rPr>
          <w:rFonts w:ascii="Times New Roman" w:hAnsi="Times New Roman"/>
          <w:color w:val="000000"/>
          <w:sz w:val="18"/>
          <w:szCs w:val="18"/>
          <w:lang w:val="de-DE"/>
        </w:rPr>
        <w:t xml:space="preserve">Das DuPont Logo, DuPont™, </w:t>
      </w:r>
      <w:proofErr w:type="spellStart"/>
      <w:r w:rsidRPr="00E24B63">
        <w:rPr>
          <w:rFonts w:ascii="Times New Roman" w:hAnsi="Times New Roman"/>
          <w:color w:val="000000"/>
          <w:sz w:val="18"/>
          <w:szCs w:val="18"/>
          <w:lang w:val="de-DE"/>
        </w:rPr>
        <w:t>Tychem</w:t>
      </w:r>
      <w:proofErr w:type="spellEnd"/>
      <w:r w:rsidRPr="00E24B63">
        <w:rPr>
          <w:rFonts w:ascii="Times New Roman" w:hAnsi="Times New Roman"/>
          <w:color w:val="000000"/>
          <w:sz w:val="18"/>
          <w:szCs w:val="18"/>
          <w:vertAlign w:val="superscript"/>
          <w:lang w:val="de-DE"/>
        </w:rPr>
        <w:t>®</w:t>
      </w:r>
      <w:r w:rsidRPr="00E24B63">
        <w:rPr>
          <w:rFonts w:ascii="Times New Roman" w:hAnsi="Times New Roman"/>
          <w:color w:val="000000"/>
          <w:sz w:val="18"/>
          <w:szCs w:val="18"/>
          <w:lang w:val="de-DE"/>
        </w:rPr>
        <w:t xml:space="preserve"> </w:t>
      </w:r>
      <w:r w:rsidR="00562A2A" w:rsidRPr="00E24B63">
        <w:rPr>
          <w:rFonts w:ascii="Times New Roman" w:hAnsi="Times New Roman"/>
          <w:color w:val="000000"/>
          <w:sz w:val="18"/>
          <w:szCs w:val="18"/>
          <w:lang w:val="de-DE"/>
        </w:rPr>
        <w:t xml:space="preserve">und </w:t>
      </w:r>
      <w:proofErr w:type="spellStart"/>
      <w:r w:rsidR="00562A2A" w:rsidRPr="00E24B63">
        <w:rPr>
          <w:rFonts w:ascii="Times New Roman" w:hAnsi="Times New Roman"/>
          <w:color w:val="000000"/>
          <w:sz w:val="18"/>
          <w:szCs w:val="18"/>
          <w:lang w:val="de-DE"/>
        </w:rPr>
        <w:t>Tyvek</w:t>
      </w:r>
      <w:proofErr w:type="spellEnd"/>
      <w:r w:rsidR="00562A2A" w:rsidRPr="00E24B63">
        <w:rPr>
          <w:rFonts w:ascii="Times New Roman" w:hAnsi="Times New Roman"/>
          <w:color w:val="000000"/>
          <w:sz w:val="18"/>
          <w:szCs w:val="18"/>
          <w:vertAlign w:val="superscript"/>
          <w:lang w:val="de-DE"/>
        </w:rPr>
        <w:t>®</w:t>
      </w:r>
      <w:r w:rsidR="00562A2A" w:rsidRPr="00E24B63">
        <w:rPr>
          <w:rFonts w:ascii="Times New Roman" w:hAnsi="Times New Roman"/>
          <w:color w:val="000000"/>
          <w:sz w:val="18"/>
          <w:szCs w:val="18"/>
          <w:lang w:val="de-DE"/>
        </w:rPr>
        <w:t xml:space="preserve"> sind markenrechtlich geschützt für E.I. du Pont de </w:t>
      </w:r>
      <w:proofErr w:type="spellStart"/>
      <w:r w:rsidR="00562A2A" w:rsidRPr="00E24B63">
        <w:rPr>
          <w:rFonts w:ascii="Times New Roman" w:hAnsi="Times New Roman"/>
          <w:color w:val="000000"/>
          <w:sz w:val="18"/>
          <w:szCs w:val="18"/>
          <w:lang w:val="de-DE"/>
        </w:rPr>
        <w:t>Nemours</w:t>
      </w:r>
      <w:proofErr w:type="spellEnd"/>
      <w:r w:rsidR="00562A2A" w:rsidRPr="00E24B63">
        <w:rPr>
          <w:rFonts w:ascii="Times New Roman" w:hAnsi="Times New Roman"/>
          <w:color w:val="000000"/>
          <w:sz w:val="18"/>
          <w:szCs w:val="18"/>
          <w:lang w:val="de-DE"/>
        </w:rPr>
        <w:t xml:space="preserve"> </w:t>
      </w:r>
      <w:proofErr w:type="spellStart"/>
      <w:r w:rsidR="00562A2A" w:rsidRPr="00E24B63">
        <w:rPr>
          <w:rFonts w:ascii="Times New Roman" w:hAnsi="Times New Roman"/>
          <w:color w:val="000000"/>
          <w:sz w:val="18"/>
          <w:szCs w:val="18"/>
          <w:lang w:val="de-DE"/>
        </w:rPr>
        <w:t>and</w:t>
      </w:r>
      <w:proofErr w:type="spellEnd"/>
      <w:r w:rsidR="00562A2A" w:rsidRPr="00E24B63">
        <w:rPr>
          <w:rFonts w:ascii="Times New Roman" w:hAnsi="Times New Roman"/>
          <w:color w:val="000000"/>
          <w:sz w:val="18"/>
          <w:szCs w:val="18"/>
          <w:lang w:val="de-DE"/>
        </w:rPr>
        <w:t xml:space="preserve"> Company oder eine ihrer Konzerngesellschaften.</w:t>
      </w:r>
    </w:p>
    <w:p w:rsidR="00562A2A" w:rsidRDefault="00562A2A" w:rsidP="00562A2A">
      <w:pPr>
        <w:spacing w:after="120" w:line="240" w:lineRule="auto"/>
        <w:rPr>
          <w:rFonts w:ascii="Times New Roman" w:hAnsi="Times New Roman"/>
          <w:sz w:val="24"/>
          <w:szCs w:val="24"/>
          <w:lang w:val="de-DE"/>
        </w:rPr>
      </w:pPr>
    </w:p>
    <w:p w:rsidR="00562A2A" w:rsidRPr="00B871A0" w:rsidRDefault="00562A2A" w:rsidP="00562A2A">
      <w:pPr>
        <w:spacing w:after="0" w:line="240" w:lineRule="auto"/>
        <w:rPr>
          <w:rFonts w:ascii="Times New Roman" w:hAnsi="Times New Roman"/>
          <w:sz w:val="24"/>
          <w:szCs w:val="24"/>
          <w:u w:val="single"/>
          <w:lang w:val="de-DE"/>
        </w:rPr>
      </w:pPr>
      <w:r w:rsidRPr="00B871A0">
        <w:rPr>
          <w:rFonts w:ascii="Times New Roman" w:hAnsi="Times New Roman"/>
          <w:sz w:val="24"/>
          <w:szCs w:val="24"/>
          <w:u w:val="single"/>
          <w:lang w:val="de-DE"/>
        </w:rPr>
        <w:t>Redaktionelle Rückfragen und Belegexemplare:</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Barbara Welsch</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Konsens PR GmbH &amp; Co. KG, Hans-</w:t>
      </w:r>
      <w:proofErr w:type="spellStart"/>
      <w:r>
        <w:rPr>
          <w:rFonts w:ascii="Times New Roman" w:hAnsi="Times New Roman"/>
          <w:sz w:val="24"/>
          <w:szCs w:val="24"/>
          <w:lang w:val="de-DE"/>
        </w:rPr>
        <w:t>Kudlich</w:t>
      </w:r>
      <w:proofErr w:type="spellEnd"/>
      <w:r>
        <w:rPr>
          <w:rFonts w:ascii="Times New Roman" w:hAnsi="Times New Roman"/>
          <w:sz w:val="24"/>
          <w:szCs w:val="24"/>
          <w:lang w:val="de-DE"/>
        </w:rPr>
        <w:t>-Str. 25, D-64823 Groß-Umstadt</w:t>
      </w:r>
    </w:p>
    <w:p w:rsidR="00562A2A" w:rsidRDefault="00562A2A" w:rsidP="00562A2A">
      <w:pPr>
        <w:spacing w:after="0" w:line="240" w:lineRule="auto"/>
        <w:rPr>
          <w:rFonts w:ascii="Times New Roman" w:hAnsi="Times New Roman"/>
          <w:sz w:val="24"/>
          <w:szCs w:val="24"/>
          <w:lang w:val="de-DE"/>
        </w:rPr>
      </w:pPr>
      <w:r>
        <w:rPr>
          <w:rFonts w:ascii="Times New Roman" w:hAnsi="Times New Roman"/>
          <w:sz w:val="24"/>
          <w:szCs w:val="24"/>
          <w:lang w:val="de-DE"/>
        </w:rPr>
        <w:t>Tel.: +49 (0)60 78/93 63 14</w:t>
      </w:r>
    </w:p>
    <w:p w:rsidR="00562A2A" w:rsidRDefault="00562A2A" w:rsidP="00562A2A">
      <w:pPr>
        <w:spacing w:after="120" w:line="240" w:lineRule="auto"/>
        <w:rPr>
          <w:rFonts w:ascii="Times New Roman" w:hAnsi="Times New Roman"/>
          <w:sz w:val="24"/>
          <w:szCs w:val="24"/>
          <w:lang w:val="de-DE"/>
        </w:rPr>
      </w:pPr>
      <w:r>
        <w:rPr>
          <w:rFonts w:ascii="Times New Roman" w:hAnsi="Times New Roman"/>
          <w:sz w:val="24"/>
          <w:szCs w:val="24"/>
          <w:lang w:val="de-DE"/>
        </w:rPr>
        <w:t xml:space="preserve">E-Mail: </w:t>
      </w:r>
      <w:r w:rsidRPr="00257569">
        <w:rPr>
          <w:rFonts w:ascii="Times New Roman" w:hAnsi="Times New Roman"/>
          <w:sz w:val="24"/>
          <w:szCs w:val="24"/>
          <w:lang w:val="de-DE"/>
        </w:rPr>
        <w:t>mail@konsens.de</w:t>
      </w:r>
    </w:p>
    <w:p w:rsidR="007C5415" w:rsidRDefault="00921771" w:rsidP="00B9217D">
      <w:pPr>
        <w:keepNext/>
        <w:spacing w:after="120" w:line="240" w:lineRule="auto"/>
        <w:rPr>
          <w:rFonts w:ascii="Times New Roman" w:hAnsi="Times New Roman"/>
          <w:sz w:val="24"/>
          <w:szCs w:val="24"/>
          <w:lang w:val="de-DE"/>
        </w:rPr>
      </w:pPr>
      <w:r>
        <w:rPr>
          <w:rFonts w:ascii="Times New Roman" w:hAnsi="Times New Roman"/>
          <w:noProof/>
          <w:sz w:val="24"/>
          <w:szCs w:val="24"/>
          <w:lang w:val="de-DE" w:eastAsia="de-DE"/>
        </w:rPr>
        <w:lastRenderedPageBreak/>
        <w:drawing>
          <wp:inline distT="0" distB="0" distL="0" distR="0">
            <wp:extent cx="4950235" cy="3574473"/>
            <wp:effectExtent l="0" t="0" r="3175" b="698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253_Malteurop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52071" cy="3575799"/>
                    </a:xfrm>
                    <a:prstGeom prst="rect">
                      <a:avLst/>
                    </a:prstGeom>
                  </pic:spPr>
                </pic:pic>
              </a:graphicData>
            </a:graphic>
          </wp:inline>
        </w:drawing>
      </w:r>
    </w:p>
    <w:p w:rsidR="00CB04BD" w:rsidRPr="00B9217D" w:rsidRDefault="00325389" w:rsidP="00F94285">
      <w:pPr>
        <w:spacing w:after="120" w:line="240" w:lineRule="auto"/>
        <w:rPr>
          <w:rFonts w:ascii="Times New Roman" w:hAnsi="Times New Roman"/>
          <w:sz w:val="24"/>
          <w:szCs w:val="24"/>
          <w:lang w:val="de-DE"/>
        </w:rPr>
      </w:pPr>
      <w:r w:rsidRPr="00B9217D">
        <w:rPr>
          <w:rFonts w:ascii="Times New Roman" w:hAnsi="Times New Roman"/>
          <w:sz w:val="24"/>
          <w:szCs w:val="24"/>
          <w:lang w:val="de-DE"/>
        </w:rPr>
        <w:t>F</w:t>
      </w:r>
      <w:r w:rsidR="00CB04BD" w:rsidRPr="00B9217D">
        <w:rPr>
          <w:rFonts w:ascii="Times New Roman" w:hAnsi="Times New Roman"/>
          <w:sz w:val="24"/>
          <w:szCs w:val="24"/>
          <w:lang w:val="de-DE"/>
        </w:rPr>
        <w:t xml:space="preserve">oto: </w:t>
      </w:r>
      <w:r w:rsidR="00B9217D" w:rsidRPr="00B9217D">
        <w:rPr>
          <w:rFonts w:ascii="Times New Roman" w:hAnsi="Times New Roman"/>
          <w:sz w:val="24"/>
          <w:szCs w:val="24"/>
          <w:lang w:val="de-DE"/>
        </w:rPr>
        <w:t>DuPont</w:t>
      </w:r>
    </w:p>
    <w:p w:rsidR="005A52FB" w:rsidRDefault="00B9217D" w:rsidP="00F94285">
      <w:pPr>
        <w:spacing w:after="120" w:line="240" w:lineRule="auto"/>
        <w:rPr>
          <w:rFonts w:ascii="Times New Roman" w:hAnsi="Times New Roman"/>
          <w:sz w:val="24"/>
          <w:szCs w:val="24"/>
          <w:lang w:val="de-DE"/>
        </w:rPr>
      </w:pPr>
      <w:r>
        <w:rPr>
          <w:rFonts w:ascii="Times New Roman" w:hAnsi="Times New Roman"/>
          <w:sz w:val="24"/>
          <w:szCs w:val="24"/>
          <w:lang w:val="de-DE"/>
        </w:rPr>
        <w:t xml:space="preserve">Der flüssigkeitsdichte </w:t>
      </w:r>
      <w:r w:rsidR="00EA0E54">
        <w:rPr>
          <w:rFonts w:ascii="Times New Roman" w:hAnsi="Times New Roman"/>
          <w:sz w:val="24"/>
          <w:szCs w:val="24"/>
          <w:lang w:val="de-DE"/>
        </w:rPr>
        <w:t>Schutzanzug</w:t>
      </w:r>
      <w:r>
        <w:rPr>
          <w:rFonts w:ascii="Times New Roman" w:hAnsi="Times New Roman"/>
          <w:sz w:val="24"/>
          <w:szCs w:val="24"/>
          <w:lang w:val="de-DE"/>
        </w:rPr>
        <w:t xml:space="preserve"> </w:t>
      </w:r>
      <w:proofErr w:type="spellStart"/>
      <w:r>
        <w:rPr>
          <w:rFonts w:ascii="Times New Roman" w:hAnsi="Times New Roman"/>
          <w:sz w:val="24"/>
          <w:szCs w:val="24"/>
          <w:lang w:val="de-DE"/>
        </w:rPr>
        <w:t>Tychem</w:t>
      </w:r>
      <w:proofErr w:type="spellEnd"/>
      <w:r w:rsidRPr="00B4746C">
        <w:rPr>
          <w:rFonts w:ascii="Times New Roman" w:hAnsi="Times New Roman"/>
          <w:sz w:val="24"/>
          <w:szCs w:val="24"/>
          <w:vertAlign w:val="superscript"/>
          <w:lang w:val="de-DE"/>
        </w:rPr>
        <w:t>®</w:t>
      </w:r>
      <w:r>
        <w:rPr>
          <w:rFonts w:ascii="Times New Roman" w:hAnsi="Times New Roman"/>
          <w:sz w:val="24"/>
          <w:szCs w:val="24"/>
          <w:lang w:val="de-DE"/>
        </w:rPr>
        <w:t xml:space="preserve"> 4000 S von DuPont </w:t>
      </w:r>
      <w:r w:rsidR="00EA0E54">
        <w:rPr>
          <w:rFonts w:ascii="Times New Roman" w:hAnsi="Times New Roman"/>
          <w:sz w:val="24"/>
          <w:szCs w:val="24"/>
          <w:lang w:val="de-DE"/>
        </w:rPr>
        <w:t>verbindet Schutz gegen Chemikalien mit angenehmen Trageeigenschaften.</w:t>
      </w:r>
    </w:p>
    <w:p w:rsidR="002F16F1" w:rsidRPr="00D30251" w:rsidRDefault="002F16F1" w:rsidP="002F16F1">
      <w:pPr>
        <w:pStyle w:val="Fuzeile"/>
        <w:pBdr>
          <w:top w:val="single" w:sz="4" w:space="1" w:color="auto"/>
        </w:pBdr>
        <w:spacing w:after="120" w:line="240" w:lineRule="auto"/>
        <w:rPr>
          <w:rFonts w:ascii="Times New Roman" w:hAnsi="Times New Roman"/>
          <w:i/>
          <w:sz w:val="14"/>
          <w:szCs w:val="14"/>
          <w:lang w:val="de-DE"/>
        </w:rPr>
      </w:pPr>
      <w:r w:rsidRPr="00D30251">
        <w:rPr>
          <w:rFonts w:ascii="Times New Roman" w:hAnsi="Times New Roman"/>
          <w:i/>
          <w:sz w:val="14"/>
          <w:szCs w:val="14"/>
          <w:lang w:val="de-DE"/>
        </w:rPr>
        <w:t>Die Verwendung des hier von DuPont zur Verfügung bereitgestellten Bildmaterials (Fotos, Folien, Dateien, etc.) ist ausschließlich für publizistische Zwecke im Zusammenhang mit dem von DuPont ebenfalls zu diesem Thema zur Verfügung gestellten Textmaterial freigegeben. Die Verwendung zur Illustration von Produkten und/oder Dienstleistungen anderer Unternehmen als DuPont ist untersagt.</w:t>
      </w:r>
    </w:p>
    <w:sectPr w:rsidR="002F16F1" w:rsidRPr="00D30251" w:rsidSect="002F16F1">
      <w:headerReference w:type="even" r:id="rId10"/>
      <w:headerReference w:type="default" r:id="rId11"/>
      <w:footerReference w:type="even" r:id="rId12"/>
      <w:footerReference w:type="default" r:id="rId13"/>
      <w:headerReference w:type="first" r:id="rId14"/>
      <w:footerReference w:type="first" r:id="rId15"/>
      <w:pgSz w:w="11907" w:h="16840" w:code="9"/>
      <w:pgMar w:top="2410" w:right="1418" w:bottom="567" w:left="1418" w:header="851" w:footer="17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CB" w:rsidRDefault="005969CB" w:rsidP="00FF4343">
      <w:pPr>
        <w:spacing w:after="0" w:line="240" w:lineRule="auto"/>
      </w:pPr>
      <w:r>
        <w:separator/>
      </w:r>
    </w:p>
  </w:endnote>
  <w:endnote w:type="continuationSeparator" w:id="0">
    <w:p w:rsidR="005969CB" w:rsidRDefault="005969CB" w:rsidP="00FF4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DupontOv">
    <w:panose1 w:val="00000400000000000000"/>
    <w:charset w:val="00"/>
    <w:family w:val="auto"/>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CB" w:rsidRDefault="005969CB" w:rsidP="00FF4343">
      <w:pPr>
        <w:spacing w:after="0" w:line="240" w:lineRule="auto"/>
      </w:pPr>
      <w:r>
        <w:separator/>
      </w:r>
    </w:p>
  </w:footnote>
  <w:footnote w:type="continuationSeparator" w:id="0">
    <w:p w:rsidR="005969CB" w:rsidRDefault="005969CB" w:rsidP="00FF43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C52" w:rsidRDefault="00FE5C5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A92" w:rsidRPr="000700D9" w:rsidRDefault="005969CB" w:rsidP="007A5B0A">
    <w:pPr>
      <w:pStyle w:val="Kopfzeile"/>
      <w:tabs>
        <w:tab w:val="clear" w:pos="4536"/>
        <w:tab w:val="center" w:pos="3969"/>
        <w:tab w:val="right" w:pos="9000"/>
      </w:tabs>
      <w:ind w:hanging="567"/>
      <w:rPr>
        <w:sz w:val="28"/>
        <w:szCs w:val="28"/>
        <w:lang w:val="de-DE"/>
      </w:rPr>
    </w:pPr>
    <w:r>
      <w:rPr>
        <w:rFonts w:ascii="DupontOv" w:hAnsi="DupontOv"/>
        <w:noProof/>
        <w:lang w:val="de-DE" w:eastAsia="de-DE"/>
      </w:rPr>
      <w:drawing>
        <wp:inline distT="0" distB="0" distL="0" distR="0">
          <wp:extent cx="2155825" cy="720725"/>
          <wp:effectExtent l="0" t="0" r="0" b="3175"/>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5825" cy="720725"/>
                  </a:xfrm>
                  <a:prstGeom prst="rect">
                    <a:avLst/>
                  </a:prstGeom>
                  <a:noFill/>
                  <a:ln>
                    <a:noFill/>
                  </a:ln>
                </pic:spPr>
              </pic:pic>
            </a:graphicData>
          </a:graphic>
        </wp:inline>
      </w:drawing>
    </w:r>
    <w:r w:rsidR="00663A92" w:rsidRPr="00AD4434">
      <w:rPr>
        <w:rFonts w:ascii="DupontOv" w:hAnsi="DupontOv"/>
        <w:lang w:val="de-DE"/>
      </w:rPr>
      <w:tab/>
    </w:r>
    <w:r w:rsidR="00663A92" w:rsidRPr="00AD4434">
      <w:rPr>
        <w:rFonts w:ascii="Univers" w:hAnsi="Univers"/>
        <w:b/>
        <w:sz w:val="28"/>
        <w:szCs w:val="28"/>
        <w:lang w:val="de-DE"/>
      </w:rPr>
      <w:tab/>
    </w:r>
    <w:r w:rsidR="00663A92" w:rsidRPr="000700D9">
      <w:rPr>
        <w:rFonts w:ascii="Arial" w:hAnsi="Arial" w:cs="Arial"/>
        <w:b/>
        <w:sz w:val="28"/>
        <w:szCs w:val="28"/>
        <w:lang w:val="de-DE"/>
      </w:rPr>
      <w:t>Pressemitteilung</w:t>
    </w:r>
  </w:p>
  <w:p w:rsidR="00663A92" w:rsidRPr="000700D9" w:rsidRDefault="00663A92" w:rsidP="002E06BC">
    <w:pPr>
      <w:pStyle w:val="text"/>
      <w:spacing w:after="0" w:line="240" w:lineRule="auto"/>
      <w:rPr>
        <w:color w:val="000000"/>
        <w:szCs w:val="24"/>
        <w:u w:val="single"/>
        <w:lang w:val="de-DE"/>
      </w:rPr>
    </w:pPr>
  </w:p>
  <w:p w:rsidR="000700D9" w:rsidRPr="001F7939" w:rsidRDefault="000700D9" w:rsidP="000700D9">
    <w:pPr>
      <w:pStyle w:val="text"/>
      <w:spacing w:after="0" w:line="240" w:lineRule="auto"/>
      <w:rPr>
        <w:rFonts w:ascii="Times New Roman" w:hAnsi="Times New Roman"/>
        <w:color w:val="000000"/>
        <w:sz w:val="20"/>
        <w:szCs w:val="20"/>
        <w:u w:val="single"/>
        <w:lang w:val="de-DE"/>
      </w:rPr>
    </w:pPr>
    <w:r w:rsidRPr="001F7939">
      <w:rPr>
        <w:rFonts w:ascii="Times New Roman" w:hAnsi="Times New Roman"/>
        <w:color w:val="000000"/>
        <w:sz w:val="20"/>
        <w:szCs w:val="20"/>
        <w:u w:val="single"/>
        <w:lang w:val="de-DE"/>
      </w:rPr>
      <w:t>Kontakt:</w:t>
    </w:r>
  </w:p>
  <w:p w:rsidR="00FE5C52" w:rsidRPr="00AD4434" w:rsidRDefault="00FE5C52" w:rsidP="00FE5C52">
    <w:pPr>
      <w:pStyle w:val="text"/>
      <w:spacing w:after="0" w:line="240" w:lineRule="auto"/>
      <w:rPr>
        <w:rFonts w:ascii="Times New Roman" w:hAnsi="Times New Roman"/>
        <w:color w:val="000000"/>
        <w:sz w:val="20"/>
        <w:szCs w:val="20"/>
        <w:lang w:val="de-DE"/>
      </w:rPr>
    </w:pPr>
    <w:r w:rsidRPr="00AD4434">
      <w:rPr>
        <w:rFonts w:ascii="Times New Roman" w:hAnsi="Times New Roman"/>
        <w:color w:val="000000"/>
        <w:sz w:val="20"/>
        <w:szCs w:val="20"/>
        <w:lang w:val="de-DE"/>
      </w:rPr>
      <w:t>Ariane Biberian</w:t>
    </w:r>
  </w:p>
  <w:p w:rsidR="00FE5C52" w:rsidRPr="00AD4434" w:rsidRDefault="00FE5C52" w:rsidP="00FE5C52">
    <w:pPr>
      <w:pStyle w:val="text"/>
      <w:spacing w:after="0" w:line="240" w:lineRule="auto"/>
      <w:rPr>
        <w:rFonts w:ascii="Times New Roman" w:hAnsi="Times New Roman"/>
        <w:color w:val="000000"/>
        <w:sz w:val="20"/>
        <w:szCs w:val="20"/>
        <w:lang w:val="de-DE"/>
      </w:rPr>
    </w:pPr>
    <w:r w:rsidRPr="00AD4434">
      <w:rPr>
        <w:rFonts w:ascii="Times New Roman" w:hAnsi="Times New Roman"/>
        <w:color w:val="000000"/>
        <w:sz w:val="20"/>
        <w:szCs w:val="20"/>
        <w:lang w:val="de-DE"/>
      </w:rPr>
      <w:t>DuPont™ Tyvek® Protective Apparel</w:t>
    </w:r>
  </w:p>
  <w:p w:rsidR="00FE5C52" w:rsidRPr="00FE5C52" w:rsidRDefault="00FE5C52" w:rsidP="00FE5C52">
    <w:pPr>
      <w:pStyle w:val="text"/>
      <w:spacing w:after="0" w:line="240" w:lineRule="auto"/>
      <w:rPr>
        <w:rFonts w:ascii="Times New Roman" w:hAnsi="Times New Roman"/>
        <w:color w:val="000000"/>
        <w:sz w:val="20"/>
        <w:szCs w:val="20"/>
        <w:lang w:val="fr-FR"/>
      </w:rPr>
    </w:pPr>
    <w:r w:rsidRPr="00FE5C52">
      <w:rPr>
        <w:rFonts w:ascii="Times New Roman" w:hAnsi="Times New Roman"/>
        <w:color w:val="000000"/>
        <w:sz w:val="20"/>
        <w:szCs w:val="20"/>
        <w:lang w:val="fr-FR"/>
      </w:rPr>
      <w:t>Marketing Communications EMEA</w:t>
    </w:r>
  </w:p>
  <w:p w:rsidR="00FE5C52" w:rsidRPr="00FE5C52" w:rsidRDefault="00FE5C52" w:rsidP="00FE5C52">
    <w:pPr>
      <w:pStyle w:val="text"/>
      <w:spacing w:after="0" w:line="240" w:lineRule="auto"/>
      <w:rPr>
        <w:rFonts w:ascii="Times New Roman" w:hAnsi="Times New Roman"/>
        <w:color w:val="000000"/>
        <w:sz w:val="20"/>
        <w:szCs w:val="20"/>
        <w:lang w:val="fr-FR"/>
      </w:rPr>
    </w:pPr>
    <w:r w:rsidRPr="00FE5C52">
      <w:rPr>
        <w:rFonts w:ascii="Times New Roman" w:hAnsi="Times New Roman"/>
        <w:color w:val="000000"/>
        <w:sz w:val="20"/>
        <w:szCs w:val="20"/>
        <w:lang w:val="fr-FR"/>
      </w:rPr>
      <w:t>Ariane.Biberian@dupont.com</w:t>
    </w:r>
  </w:p>
  <w:p w:rsidR="00663A92" w:rsidRPr="006308CF" w:rsidRDefault="00FE5C52" w:rsidP="00FE5C52">
    <w:pPr>
      <w:pStyle w:val="text"/>
      <w:spacing w:after="0" w:line="240" w:lineRule="auto"/>
      <w:rPr>
        <w:rFonts w:ascii="Times New Roman" w:hAnsi="Times New Roman"/>
        <w:color w:val="000000"/>
        <w:sz w:val="20"/>
        <w:szCs w:val="20"/>
        <w:lang w:val="en-US"/>
      </w:rPr>
    </w:pPr>
    <w:r w:rsidRPr="00FE5C52">
      <w:rPr>
        <w:rFonts w:ascii="Times New Roman" w:hAnsi="Times New Roman"/>
        <w:color w:val="000000"/>
        <w:sz w:val="20"/>
        <w:szCs w:val="20"/>
        <w:lang w:val="fr-FR"/>
      </w:rPr>
      <w:t>Tel.: +352 3666 5479</w:t>
    </w:r>
  </w:p>
  <w:p w:rsidR="00F94285" w:rsidRPr="006308CF" w:rsidRDefault="00F94285" w:rsidP="002E06BC">
    <w:pPr>
      <w:pStyle w:val="Kopfzeile"/>
      <w:spacing w:after="0"/>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9CB"/>
    <w:rsid w:val="00001D59"/>
    <w:rsid w:val="0000620E"/>
    <w:rsid w:val="00007A55"/>
    <w:rsid w:val="000127AB"/>
    <w:rsid w:val="000129B9"/>
    <w:rsid w:val="00016C2F"/>
    <w:rsid w:val="0002446B"/>
    <w:rsid w:val="00032E8B"/>
    <w:rsid w:val="00034AEC"/>
    <w:rsid w:val="00043C18"/>
    <w:rsid w:val="00045EA6"/>
    <w:rsid w:val="00046345"/>
    <w:rsid w:val="000464BA"/>
    <w:rsid w:val="000557B3"/>
    <w:rsid w:val="0005609D"/>
    <w:rsid w:val="000564C3"/>
    <w:rsid w:val="00061217"/>
    <w:rsid w:val="000634BD"/>
    <w:rsid w:val="00064B74"/>
    <w:rsid w:val="000650CC"/>
    <w:rsid w:val="000700D9"/>
    <w:rsid w:val="000712AF"/>
    <w:rsid w:val="0007170B"/>
    <w:rsid w:val="0007356D"/>
    <w:rsid w:val="000757B4"/>
    <w:rsid w:val="0007598B"/>
    <w:rsid w:val="00077016"/>
    <w:rsid w:val="00081AAF"/>
    <w:rsid w:val="0008779D"/>
    <w:rsid w:val="00092F30"/>
    <w:rsid w:val="00094340"/>
    <w:rsid w:val="0009630A"/>
    <w:rsid w:val="000964CF"/>
    <w:rsid w:val="000A4CD1"/>
    <w:rsid w:val="000A5A64"/>
    <w:rsid w:val="000B3982"/>
    <w:rsid w:val="000B7EAA"/>
    <w:rsid w:val="000C3305"/>
    <w:rsid w:val="000C503E"/>
    <w:rsid w:val="000C6396"/>
    <w:rsid w:val="000E0E34"/>
    <w:rsid w:val="000E29EB"/>
    <w:rsid w:val="000E372A"/>
    <w:rsid w:val="000E46B4"/>
    <w:rsid w:val="000F0B58"/>
    <w:rsid w:val="000F1FA5"/>
    <w:rsid w:val="000F2789"/>
    <w:rsid w:val="000F2B27"/>
    <w:rsid w:val="000F2C7C"/>
    <w:rsid w:val="000F647F"/>
    <w:rsid w:val="000F726C"/>
    <w:rsid w:val="0010086D"/>
    <w:rsid w:val="001026CD"/>
    <w:rsid w:val="00102C80"/>
    <w:rsid w:val="00110945"/>
    <w:rsid w:val="00111DF0"/>
    <w:rsid w:val="00117FAF"/>
    <w:rsid w:val="0013640A"/>
    <w:rsid w:val="0014239D"/>
    <w:rsid w:val="00142994"/>
    <w:rsid w:val="001451D1"/>
    <w:rsid w:val="00150278"/>
    <w:rsid w:val="001541E6"/>
    <w:rsid w:val="00154E69"/>
    <w:rsid w:val="00155C25"/>
    <w:rsid w:val="00162763"/>
    <w:rsid w:val="0016614D"/>
    <w:rsid w:val="001671E3"/>
    <w:rsid w:val="001706A6"/>
    <w:rsid w:val="0017265F"/>
    <w:rsid w:val="001800F8"/>
    <w:rsid w:val="00180673"/>
    <w:rsid w:val="001861EA"/>
    <w:rsid w:val="00193D27"/>
    <w:rsid w:val="001944F2"/>
    <w:rsid w:val="00194752"/>
    <w:rsid w:val="0019671B"/>
    <w:rsid w:val="001A5BAF"/>
    <w:rsid w:val="001B40FE"/>
    <w:rsid w:val="001B7891"/>
    <w:rsid w:val="001B7F64"/>
    <w:rsid w:val="001C35D9"/>
    <w:rsid w:val="001C4F7E"/>
    <w:rsid w:val="001C635C"/>
    <w:rsid w:val="001D0A13"/>
    <w:rsid w:val="001D1BC2"/>
    <w:rsid w:val="001D3AE5"/>
    <w:rsid w:val="001D581B"/>
    <w:rsid w:val="001D783A"/>
    <w:rsid w:val="001F09F8"/>
    <w:rsid w:val="001F7939"/>
    <w:rsid w:val="001F7A58"/>
    <w:rsid w:val="002057E5"/>
    <w:rsid w:val="00214BBE"/>
    <w:rsid w:val="00215919"/>
    <w:rsid w:val="00220105"/>
    <w:rsid w:val="00226326"/>
    <w:rsid w:val="0023045D"/>
    <w:rsid w:val="002425D5"/>
    <w:rsid w:val="0024470C"/>
    <w:rsid w:val="002479BB"/>
    <w:rsid w:val="002551E1"/>
    <w:rsid w:val="002620B5"/>
    <w:rsid w:val="0026283E"/>
    <w:rsid w:val="00264DB0"/>
    <w:rsid w:val="00274364"/>
    <w:rsid w:val="00275BD4"/>
    <w:rsid w:val="00276142"/>
    <w:rsid w:val="002830FA"/>
    <w:rsid w:val="00283FBE"/>
    <w:rsid w:val="00284B8D"/>
    <w:rsid w:val="00293278"/>
    <w:rsid w:val="002A13DC"/>
    <w:rsid w:val="002A528A"/>
    <w:rsid w:val="002A5E52"/>
    <w:rsid w:val="002B0E02"/>
    <w:rsid w:val="002B1701"/>
    <w:rsid w:val="002C3A2C"/>
    <w:rsid w:val="002D4A06"/>
    <w:rsid w:val="002E06BC"/>
    <w:rsid w:val="002E2796"/>
    <w:rsid w:val="002E6D5D"/>
    <w:rsid w:val="002E7007"/>
    <w:rsid w:val="002F16F1"/>
    <w:rsid w:val="002F3976"/>
    <w:rsid w:val="002F4311"/>
    <w:rsid w:val="002F7288"/>
    <w:rsid w:val="00300201"/>
    <w:rsid w:val="0030405D"/>
    <w:rsid w:val="003074E7"/>
    <w:rsid w:val="00315E5D"/>
    <w:rsid w:val="00317052"/>
    <w:rsid w:val="00325389"/>
    <w:rsid w:val="00325A13"/>
    <w:rsid w:val="00325AAB"/>
    <w:rsid w:val="003302DD"/>
    <w:rsid w:val="00337E32"/>
    <w:rsid w:val="00341244"/>
    <w:rsid w:val="00345675"/>
    <w:rsid w:val="003509F8"/>
    <w:rsid w:val="00350A7B"/>
    <w:rsid w:val="0035241E"/>
    <w:rsid w:val="00356BC2"/>
    <w:rsid w:val="003708CE"/>
    <w:rsid w:val="00372E73"/>
    <w:rsid w:val="003738A2"/>
    <w:rsid w:val="00374972"/>
    <w:rsid w:val="003757B3"/>
    <w:rsid w:val="00376429"/>
    <w:rsid w:val="00390BF4"/>
    <w:rsid w:val="00395D84"/>
    <w:rsid w:val="003A0D55"/>
    <w:rsid w:val="003A36ED"/>
    <w:rsid w:val="003A4705"/>
    <w:rsid w:val="003B08AE"/>
    <w:rsid w:val="003B22BE"/>
    <w:rsid w:val="003B2C26"/>
    <w:rsid w:val="003B3C97"/>
    <w:rsid w:val="003B51D7"/>
    <w:rsid w:val="003B73C1"/>
    <w:rsid w:val="003C2A40"/>
    <w:rsid w:val="003C5879"/>
    <w:rsid w:val="003C5ABD"/>
    <w:rsid w:val="003C5F76"/>
    <w:rsid w:val="003D4D77"/>
    <w:rsid w:val="003D7504"/>
    <w:rsid w:val="003E1609"/>
    <w:rsid w:val="003E2199"/>
    <w:rsid w:val="003E402B"/>
    <w:rsid w:val="003E53A2"/>
    <w:rsid w:val="003F0E6F"/>
    <w:rsid w:val="003F4BA9"/>
    <w:rsid w:val="003F6A15"/>
    <w:rsid w:val="0040144B"/>
    <w:rsid w:val="00402BC4"/>
    <w:rsid w:val="00405C45"/>
    <w:rsid w:val="00410414"/>
    <w:rsid w:val="0041055E"/>
    <w:rsid w:val="00410C96"/>
    <w:rsid w:val="00410E75"/>
    <w:rsid w:val="0041224F"/>
    <w:rsid w:val="00422AA5"/>
    <w:rsid w:val="00423C95"/>
    <w:rsid w:val="004275FF"/>
    <w:rsid w:val="004333C4"/>
    <w:rsid w:val="004375C5"/>
    <w:rsid w:val="00441ADF"/>
    <w:rsid w:val="0045048A"/>
    <w:rsid w:val="004514C1"/>
    <w:rsid w:val="004519F8"/>
    <w:rsid w:val="00453DC5"/>
    <w:rsid w:val="0045449F"/>
    <w:rsid w:val="004565AA"/>
    <w:rsid w:val="00457B01"/>
    <w:rsid w:val="004602DD"/>
    <w:rsid w:val="00460342"/>
    <w:rsid w:val="00462488"/>
    <w:rsid w:val="004625DC"/>
    <w:rsid w:val="00471923"/>
    <w:rsid w:val="00484D55"/>
    <w:rsid w:val="00491D74"/>
    <w:rsid w:val="00492689"/>
    <w:rsid w:val="00494FE5"/>
    <w:rsid w:val="004965CB"/>
    <w:rsid w:val="00497A98"/>
    <w:rsid w:val="004A06FE"/>
    <w:rsid w:val="004A608A"/>
    <w:rsid w:val="004B0273"/>
    <w:rsid w:val="004B08E8"/>
    <w:rsid w:val="004B1227"/>
    <w:rsid w:val="004C265C"/>
    <w:rsid w:val="004C2FF1"/>
    <w:rsid w:val="004C7097"/>
    <w:rsid w:val="004C7E35"/>
    <w:rsid w:val="004D59FF"/>
    <w:rsid w:val="004E1F03"/>
    <w:rsid w:val="004F5C9D"/>
    <w:rsid w:val="0050002F"/>
    <w:rsid w:val="00501EC1"/>
    <w:rsid w:val="00511B49"/>
    <w:rsid w:val="005129CA"/>
    <w:rsid w:val="005145F6"/>
    <w:rsid w:val="00516CED"/>
    <w:rsid w:val="00517791"/>
    <w:rsid w:val="00523871"/>
    <w:rsid w:val="00525FD1"/>
    <w:rsid w:val="005266F0"/>
    <w:rsid w:val="00526921"/>
    <w:rsid w:val="0053735B"/>
    <w:rsid w:val="00541425"/>
    <w:rsid w:val="00554111"/>
    <w:rsid w:val="00556091"/>
    <w:rsid w:val="005566B5"/>
    <w:rsid w:val="00561277"/>
    <w:rsid w:val="005620B9"/>
    <w:rsid w:val="00562A2A"/>
    <w:rsid w:val="00562E1D"/>
    <w:rsid w:val="00563C4A"/>
    <w:rsid w:val="00563CD0"/>
    <w:rsid w:val="005652C1"/>
    <w:rsid w:val="00567290"/>
    <w:rsid w:val="00567735"/>
    <w:rsid w:val="00571845"/>
    <w:rsid w:val="005815EC"/>
    <w:rsid w:val="00583B38"/>
    <w:rsid w:val="00584DB4"/>
    <w:rsid w:val="00591EB3"/>
    <w:rsid w:val="00593777"/>
    <w:rsid w:val="00593DDD"/>
    <w:rsid w:val="00594332"/>
    <w:rsid w:val="00594EE6"/>
    <w:rsid w:val="005969CB"/>
    <w:rsid w:val="00597155"/>
    <w:rsid w:val="005A1D33"/>
    <w:rsid w:val="005A2181"/>
    <w:rsid w:val="005A3943"/>
    <w:rsid w:val="005A3B6E"/>
    <w:rsid w:val="005A52FB"/>
    <w:rsid w:val="005B164E"/>
    <w:rsid w:val="005B4BC6"/>
    <w:rsid w:val="005B546F"/>
    <w:rsid w:val="005B56B1"/>
    <w:rsid w:val="005C3795"/>
    <w:rsid w:val="005D1827"/>
    <w:rsid w:val="005D4D57"/>
    <w:rsid w:val="005D6CF6"/>
    <w:rsid w:val="005D75DA"/>
    <w:rsid w:val="005E30DC"/>
    <w:rsid w:val="005E46A3"/>
    <w:rsid w:val="005E5ACE"/>
    <w:rsid w:val="005F4F70"/>
    <w:rsid w:val="00603E7E"/>
    <w:rsid w:val="00605337"/>
    <w:rsid w:val="006111F3"/>
    <w:rsid w:val="00613A4A"/>
    <w:rsid w:val="00617CFC"/>
    <w:rsid w:val="006230FA"/>
    <w:rsid w:val="00625A9E"/>
    <w:rsid w:val="006268B1"/>
    <w:rsid w:val="00626E00"/>
    <w:rsid w:val="006308CF"/>
    <w:rsid w:val="0063264B"/>
    <w:rsid w:val="00643625"/>
    <w:rsid w:val="00644194"/>
    <w:rsid w:val="006617D4"/>
    <w:rsid w:val="00662846"/>
    <w:rsid w:val="00663A92"/>
    <w:rsid w:val="00663BA3"/>
    <w:rsid w:val="00665A7C"/>
    <w:rsid w:val="00666125"/>
    <w:rsid w:val="006832BB"/>
    <w:rsid w:val="00697EA5"/>
    <w:rsid w:val="006A169C"/>
    <w:rsid w:val="006A5943"/>
    <w:rsid w:val="006B0201"/>
    <w:rsid w:val="006B0F3C"/>
    <w:rsid w:val="006B1889"/>
    <w:rsid w:val="006B252E"/>
    <w:rsid w:val="006B455F"/>
    <w:rsid w:val="006B48BD"/>
    <w:rsid w:val="006B5E35"/>
    <w:rsid w:val="006B76E8"/>
    <w:rsid w:val="006C1090"/>
    <w:rsid w:val="006C16E9"/>
    <w:rsid w:val="006C4B1D"/>
    <w:rsid w:val="006C6EFF"/>
    <w:rsid w:val="006D4BB9"/>
    <w:rsid w:val="006D592F"/>
    <w:rsid w:val="006E0980"/>
    <w:rsid w:val="006E4B6F"/>
    <w:rsid w:val="006E61E6"/>
    <w:rsid w:val="006F0AD6"/>
    <w:rsid w:val="006F0BC0"/>
    <w:rsid w:val="006F2A7B"/>
    <w:rsid w:val="00704778"/>
    <w:rsid w:val="00704B6D"/>
    <w:rsid w:val="00710398"/>
    <w:rsid w:val="007106F4"/>
    <w:rsid w:val="00711D0A"/>
    <w:rsid w:val="0072073D"/>
    <w:rsid w:val="00720EBD"/>
    <w:rsid w:val="00722D2E"/>
    <w:rsid w:val="00723B21"/>
    <w:rsid w:val="0072679B"/>
    <w:rsid w:val="007408FE"/>
    <w:rsid w:val="00744232"/>
    <w:rsid w:val="00744438"/>
    <w:rsid w:val="0074463A"/>
    <w:rsid w:val="007446D3"/>
    <w:rsid w:val="00750C73"/>
    <w:rsid w:val="0075228F"/>
    <w:rsid w:val="0076018C"/>
    <w:rsid w:val="0076145B"/>
    <w:rsid w:val="00765F40"/>
    <w:rsid w:val="0077087B"/>
    <w:rsid w:val="00770F69"/>
    <w:rsid w:val="00780A00"/>
    <w:rsid w:val="00782010"/>
    <w:rsid w:val="0078625A"/>
    <w:rsid w:val="007A5B0A"/>
    <w:rsid w:val="007A7212"/>
    <w:rsid w:val="007A7358"/>
    <w:rsid w:val="007A776B"/>
    <w:rsid w:val="007B1DDE"/>
    <w:rsid w:val="007C037F"/>
    <w:rsid w:val="007C4FC1"/>
    <w:rsid w:val="007C5415"/>
    <w:rsid w:val="007C5994"/>
    <w:rsid w:val="007D3CBF"/>
    <w:rsid w:val="007D41D8"/>
    <w:rsid w:val="007E2F36"/>
    <w:rsid w:val="007E7D92"/>
    <w:rsid w:val="007F27A4"/>
    <w:rsid w:val="008006C1"/>
    <w:rsid w:val="008028B7"/>
    <w:rsid w:val="0080302D"/>
    <w:rsid w:val="00803087"/>
    <w:rsid w:val="008100E9"/>
    <w:rsid w:val="0081082A"/>
    <w:rsid w:val="008159BB"/>
    <w:rsid w:val="00820B2F"/>
    <w:rsid w:val="00830285"/>
    <w:rsid w:val="00830DC4"/>
    <w:rsid w:val="008475AB"/>
    <w:rsid w:val="00847784"/>
    <w:rsid w:val="0085081E"/>
    <w:rsid w:val="00854527"/>
    <w:rsid w:val="008548BF"/>
    <w:rsid w:val="008550AC"/>
    <w:rsid w:val="008609DE"/>
    <w:rsid w:val="00863682"/>
    <w:rsid w:val="0087027F"/>
    <w:rsid w:val="00875B8E"/>
    <w:rsid w:val="00880F77"/>
    <w:rsid w:val="00886837"/>
    <w:rsid w:val="00890CCB"/>
    <w:rsid w:val="00892282"/>
    <w:rsid w:val="00892D21"/>
    <w:rsid w:val="00892EC5"/>
    <w:rsid w:val="008A03B9"/>
    <w:rsid w:val="008A258E"/>
    <w:rsid w:val="008B3F43"/>
    <w:rsid w:val="008B538B"/>
    <w:rsid w:val="008B6D51"/>
    <w:rsid w:val="008D4426"/>
    <w:rsid w:val="008D6B81"/>
    <w:rsid w:val="008D7124"/>
    <w:rsid w:val="008E4161"/>
    <w:rsid w:val="008F333A"/>
    <w:rsid w:val="008F3361"/>
    <w:rsid w:val="008F35F1"/>
    <w:rsid w:val="009028FD"/>
    <w:rsid w:val="009035BA"/>
    <w:rsid w:val="0090366D"/>
    <w:rsid w:val="00905EEF"/>
    <w:rsid w:val="0090773E"/>
    <w:rsid w:val="00915B47"/>
    <w:rsid w:val="00921771"/>
    <w:rsid w:val="00921F48"/>
    <w:rsid w:val="009258BF"/>
    <w:rsid w:val="00931639"/>
    <w:rsid w:val="009337FD"/>
    <w:rsid w:val="00935961"/>
    <w:rsid w:val="00937235"/>
    <w:rsid w:val="009455C9"/>
    <w:rsid w:val="00950734"/>
    <w:rsid w:val="00953969"/>
    <w:rsid w:val="00957771"/>
    <w:rsid w:val="009638D3"/>
    <w:rsid w:val="00965218"/>
    <w:rsid w:val="00973AEA"/>
    <w:rsid w:val="00975491"/>
    <w:rsid w:val="0097625A"/>
    <w:rsid w:val="00977E97"/>
    <w:rsid w:val="0098590B"/>
    <w:rsid w:val="00985F65"/>
    <w:rsid w:val="009862B0"/>
    <w:rsid w:val="00986CD4"/>
    <w:rsid w:val="00991112"/>
    <w:rsid w:val="009938D1"/>
    <w:rsid w:val="0099454C"/>
    <w:rsid w:val="0099681A"/>
    <w:rsid w:val="00997F78"/>
    <w:rsid w:val="009A0A91"/>
    <w:rsid w:val="009A125B"/>
    <w:rsid w:val="009D124A"/>
    <w:rsid w:val="009D30C7"/>
    <w:rsid w:val="009D6FD6"/>
    <w:rsid w:val="009D7C16"/>
    <w:rsid w:val="009E2EE9"/>
    <w:rsid w:val="009E6B57"/>
    <w:rsid w:val="009F1869"/>
    <w:rsid w:val="009F4D05"/>
    <w:rsid w:val="009F555D"/>
    <w:rsid w:val="009F6EB7"/>
    <w:rsid w:val="00A00739"/>
    <w:rsid w:val="00A007CC"/>
    <w:rsid w:val="00A01275"/>
    <w:rsid w:val="00A045AD"/>
    <w:rsid w:val="00A07156"/>
    <w:rsid w:val="00A137D8"/>
    <w:rsid w:val="00A1653F"/>
    <w:rsid w:val="00A23DE8"/>
    <w:rsid w:val="00A27AC1"/>
    <w:rsid w:val="00A305E2"/>
    <w:rsid w:val="00A30AE7"/>
    <w:rsid w:val="00A325A8"/>
    <w:rsid w:val="00A3350E"/>
    <w:rsid w:val="00A378A2"/>
    <w:rsid w:val="00A37D97"/>
    <w:rsid w:val="00A454BE"/>
    <w:rsid w:val="00A473E7"/>
    <w:rsid w:val="00A508AB"/>
    <w:rsid w:val="00A567DA"/>
    <w:rsid w:val="00A56AD1"/>
    <w:rsid w:val="00A62C99"/>
    <w:rsid w:val="00A6489F"/>
    <w:rsid w:val="00A66819"/>
    <w:rsid w:val="00A73727"/>
    <w:rsid w:val="00A756B5"/>
    <w:rsid w:val="00A80A1B"/>
    <w:rsid w:val="00A86B9E"/>
    <w:rsid w:val="00A872C6"/>
    <w:rsid w:val="00A90500"/>
    <w:rsid w:val="00A97BC2"/>
    <w:rsid w:val="00AA25EC"/>
    <w:rsid w:val="00AA48A8"/>
    <w:rsid w:val="00AA4AC1"/>
    <w:rsid w:val="00AB067B"/>
    <w:rsid w:val="00AC0FD5"/>
    <w:rsid w:val="00AC1CE0"/>
    <w:rsid w:val="00AC2283"/>
    <w:rsid w:val="00AC43F4"/>
    <w:rsid w:val="00AD4434"/>
    <w:rsid w:val="00AF529D"/>
    <w:rsid w:val="00B00C69"/>
    <w:rsid w:val="00B04DD2"/>
    <w:rsid w:val="00B04FFB"/>
    <w:rsid w:val="00B106A7"/>
    <w:rsid w:val="00B1530D"/>
    <w:rsid w:val="00B21DB0"/>
    <w:rsid w:val="00B22A87"/>
    <w:rsid w:val="00B24048"/>
    <w:rsid w:val="00B30917"/>
    <w:rsid w:val="00B33BE9"/>
    <w:rsid w:val="00B34BCC"/>
    <w:rsid w:val="00B35454"/>
    <w:rsid w:val="00B406E9"/>
    <w:rsid w:val="00B42482"/>
    <w:rsid w:val="00B46242"/>
    <w:rsid w:val="00B4746C"/>
    <w:rsid w:val="00B536C2"/>
    <w:rsid w:val="00B53DA6"/>
    <w:rsid w:val="00B606F4"/>
    <w:rsid w:val="00B61DDF"/>
    <w:rsid w:val="00B64724"/>
    <w:rsid w:val="00B7242E"/>
    <w:rsid w:val="00B77306"/>
    <w:rsid w:val="00B77DDC"/>
    <w:rsid w:val="00B77E42"/>
    <w:rsid w:val="00B83D93"/>
    <w:rsid w:val="00B91115"/>
    <w:rsid w:val="00B9217D"/>
    <w:rsid w:val="00B95B02"/>
    <w:rsid w:val="00B970AB"/>
    <w:rsid w:val="00BA13B6"/>
    <w:rsid w:val="00BA2655"/>
    <w:rsid w:val="00BA4AEB"/>
    <w:rsid w:val="00BA5186"/>
    <w:rsid w:val="00BA57C0"/>
    <w:rsid w:val="00BB2079"/>
    <w:rsid w:val="00BB2993"/>
    <w:rsid w:val="00BB4D15"/>
    <w:rsid w:val="00BB7A77"/>
    <w:rsid w:val="00BC0782"/>
    <w:rsid w:val="00BC14DE"/>
    <w:rsid w:val="00BC2D78"/>
    <w:rsid w:val="00BC5AB1"/>
    <w:rsid w:val="00BD0BD5"/>
    <w:rsid w:val="00BD2386"/>
    <w:rsid w:val="00BD3372"/>
    <w:rsid w:val="00BD4343"/>
    <w:rsid w:val="00BE0730"/>
    <w:rsid w:val="00BE31CE"/>
    <w:rsid w:val="00BE4088"/>
    <w:rsid w:val="00BE601A"/>
    <w:rsid w:val="00BF04AF"/>
    <w:rsid w:val="00BF2783"/>
    <w:rsid w:val="00C01B37"/>
    <w:rsid w:val="00C043BC"/>
    <w:rsid w:val="00C10E01"/>
    <w:rsid w:val="00C128F1"/>
    <w:rsid w:val="00C146E8"/>
    <w:rsid w:val="00C1615C"/>
    <w:rsid w:val="00C204AA"/>
    <w:rsid w:val="00C238B3"/>
    <w:rsid w:val="00C320E1"/>
    <w:rsid w:val="00C35764"/>
    <w:rsid w:val="00C42669"/>
    <w:rsid w:val="00C42BA1"/>
    <w:rsid w:val="00C42E98"/>
    <w:rsid w:val="00C43B0D"/>
    <w:rsid w:val="00C45B30"/>
    <w:rsid w:val="00C45B99"/>
    <w:rsid w:val="00C539F0"/>
    <w:rsid w:val="00C56D14"/>
    <w:rsid w:val="00C61C7D"/>
    <w:rsid w:val="00C67E9C"/>
    <w:rsid w:val="00C7125E"/>
    <w:rsid w:val="00C73AE6"/>
    <w:rsid w:val="00C73E69"/>
    <w:rsid w:val="00C77F99"/>
    <w:rsid w:val="00C824BB"/>
    <w:rsid w:val="00C949C0"/>
    <w:rsid w:val="00C9658C"/>
    <w:rsid w:val="00CA12F0"/>
    <w:rsid w:val="00CB04BD"/>
    <w:rsid w:val="00CB3981"/>
    <w:rsid w:val="00CB7464"/>
    <w:rsid w:val="00CD19ED"/>
    <w:rsid w:val="00CD3AC2"/>
    <w:rsid w:val="00CE2076"/>
    <w:rsid w:val="00CE21E2"/>
    <w:rsid w:val="00CE253F"/>
    <w:rsid w:val="00CE2D2F"/>
    <w:rsid w:val="00CE4554"/>
    <w:rsid w:val="00CF0866"/>
    <w:rsid w:val="00D014D1"/>
    <w:rsid w:val="00D03AA7"/>
    <w:rsid w:val="00D04256"/>
    <w:rsid w:val="00D061C8"/>
    <w:rsid w:val="00D06952"/>
    <w:rsid w:val="00D10655"/>
    <w:rsid w:val="00D12A49"/>
    <w:rsid w:val="00D20332"/>
    <w:rsid w:val="00D20A0F"/>
    <w:rsid w:val="00D222A3"/>
    <w:rsid w:val="00D25527"/>
    <w:rsid w:val="00D30251"/>
    <w:rsid w:val="00D34ADE"/>
    <w:rsid w:val="00D401C7"/>
    <w:rsid w:val="00D43092"/>
    <w:rsid w:val="00D514C2"/>
    <w:rsid w:val="00D51DDB"/>
    <w:rsid w:val="00D60868"/>
    <w:rsid w:val="00D64159"/>
    <w:rsid w:val="00D73D95"/>
    <w:rsid w:val="00D84E91"/>
    <w:rsid w:val="00D84FEB"/>
    <w:rsid w:val="00D90CFF"/>
    <w:rsid w:val="00DA2A08"/>
    <w:rsid w:val="00DA521E"/>
    <w:rsid w:val="00DA788F"/>
    <w:rsid w:val="00DB092F"/>
    <w:rsid w:val="00DB56C6"/>
    <w:rsid w:val="00DB6EE3"/>
    <w:rsid w:val="00DB7830"/>
    <w:rsid w:val="00DC6B89"/>
    <w:rsid w:val="00DD2539"/>
    <w:rsid w:val="00DD72DE"/>
    <w:rsid w:val="00DD755F"/>
    <w:rsid w:val="00DE02DD"/>
    <w:rsid w:val="00DE2F68"/>
    <w:rsid w:val="00DF0C00"/>
    <w:rsid w:val="00DF3B7F"/>
    <w:rsid w:val="00DF7FD4"/>
    <w:rsid w:val="00E0139E"/>
    <w:rsid w:val="00E1347E"/>
    <w:rsid w:val="00E220BA"/>
    <w:rsid w:val="00E22CCC"/>
    <w:rsid w:val="00E24B63"/>
    <w:rsid w:val="00E263C8"/>
    <w:rsid w:val="00E31FE2"/>
    <w:rsid w:val="00E3452A"/>
    <w:rsid w:val="00E3511A"/>
    <w:rsid w:val="00E3711F"/>
    <w:rsid w:val="00E43BC8"/>
    <w:rsid w:val="00E46782"/>
    <w:rsid w:val="00E47B72"/>
    <w:rsid w:val="00E47BB9"/>
    <w:rsid w:val="00E50C3E"/>
    <w:rsid w:val="00E51E28"/>
    <w:rsid w:val="00E74149"/>
    <w:rsid w:val="00E80645"/>
    <w:rsid w:val="00E83AE1"/>
    <w:rsid w:val="00E87237"/>
    <w:rsid w:val="00EA03A5"/>
    <w:rsid w:val="00EA0E54"/>
    <w:rsid w:val="00EA13BF"/>
    <w:rsid w:val="00EA143A"/>
    <w:rsid w:val="00EA1475"/>
    <w:rsid w:val="00EA3E46"/>
    <w:rsid w:val="00EB4117"/>
    <w:rsid w:val="00EB4482"/>
    <w:rsid w:val="00EC1A15"/>
    <w:rsid w:val="00EC58AD"/>
    <w:rsid w:val="00ED70FE"/>
    <w:rsid w:val="00EE0ECD"/>
    <w:rsid w:val="00EE1F04"/>
    <w:rsid w:val="00EE63A3"/>
    <w:rsid w:val="00EE6E43"/>
    <w:rsid w:val="00EF6205"/>
    <w:rsid w:val="00F0050B"/>
    <w:rsid w:val="00F201A1"/>
    <w:rsid w:val="00F22BD6"/>
    <w:rsid w:val="00F2451C"/>
    <w:rsid w:val="00F262D1"/>
    <w:rsid w:val="00F275E1"/>
    <w:rsid w:val="00F35B80"/>
    <w:rsid w:val="00F41C23"/>
    <w:rsid w:val="00F5003F"/>
    <w:rsid w:val="00F50D0C"/>
    <w:rsid w:val="00F52B69"/>
    <w:rsid w:val="00F61285"/>
    <w:rsid w:val="00F70015"/>
    <w:rsid w:val="00F702F6"/>
    <w:rsid w:val="00F82DB3"/>
    <w:rsid w:val="00F82F92"/>
    <w:rsid w:val="00F87C63"/>
    <w:rsid w:val="00F91A31"/>
    <w:rsid w:val="00F929A3"/>
    <w:rsid w:val="00F94285"/>
    <w:rsid w:val="00FA32A7"/>
    <w:rsid w:val="00FA344D"/>
    <w:rsid w:val="00FB0002"/>
    <w:rsid w:val="00FB1555"/>
    <w:rsid w:val="00FB6C89"/>
    <w:rsid w:val="00FB7818"/>
    <w:rsid w:val="00FC3A5C"/>
    <w:rsid w:val="00FC4E32"/>
    <w:rsid w:val="00FC6D49"/>
    <w:rsid w:val="00FD1E02"/>
    <w:rsid w:val="00FD217E"/>
    <w:rsid w:val="00FE09DF"/>
    <w:rsid w:val="00FE5C52"/>
    <w:rsid w:val="00FF43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B647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724"/>
    <w:rPr>
      <w:rFonts w:ascii="Tahoma" w:eastAsia="Calibri"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3A92"/>
    <w:pPr>
      <w:spacing w:after="200" w:line="276" w:lineRule="auto"/>
    </w:pPr>
    <w:rPr>
      <w:rFonts w:ascii="Calibri" w:eastAsia="Calibri" w:hAnsi="Calibri"/>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Kopfzeile">
    <w:name w:val="header"/>
    <w:basedOn w:val="Standard"/>
    <w:link w:val="KopfzeileZchn"/>
    <w:unhideWhenUsed/>
    <w:rsid w:val="00FF4343"/>
    <w:pPr>
      <w:tabs>
        <w:tab w:val="center" w:pos="4536"/>
        <w:tab w:val="right" w:pos="9072"/>
      </w:tabs>
    </w:pPr>
  </w:style>
  <w:style w:type="character" w:customStyle="1" w:styleId="KopfzeileZchn">
    <w:name w:val="Kopfzeile Zchn"/>
    <w:link w:val="Kopfzeile"/>
    <w:rsid w:val="00FF4343"/>
    <w:rPr>
      <w:color w:val="000000"/>
      <w:sz w:val="24"/>
      <w:lang w:eastAsia="en-US" w:bidi="ar-SA"/>
    </w:rPr>
  </w:style>
  <w:style w:type="paragraph" w:styleId="Fuzeile">
    <w:name w:val="footer"/>
    <w:basedOn w:val="Standard"/>
    <w:link w:val="FuzeileZchn"/>
    <w:unhideWhenUsed/>
    <w:rsid w:val="00FF4343"/>
    <w:pPr>
      <w:tabs>
        <w:tab w:val="center" w:pos="4536"/>
        <w:tab w:val="right" w:pos="9072"/>
      </w:tabs>
    </w:pPr>
  </w:style>
  <w:style w:type="character" w:customStyle="1" w:styleId="FuzeileZchn">
    <w:name w:val="Fußzeile Zchn"/>
    <w:link w:val="Fuzeile"/>
    <w:uiPriority w:val="99"/>
    <w:rsid w:val="00FF4343"/>
    <w:rPr>
      <w:color w:val="000000"/>
      <w:sz w:val="24"/>
      <w:lang w:eastAsia="en-US" w:bidi="ar-SA"/>
    </w:rPr>
  </w:style>
  <w:style w:type="paragraph" w:customStyle="1" w:styleId="Default">
    <w:name w:val="Default"/>
    <w:rsid w:val="00FF4343"/>
    <w:pPr>
      <w:autoSpaceDE w:val="0"/>
      <w:autoSpaceDN w:val="0"/>
      <w:adjustRightInd w:val="0"/>
    </w:pPr>
    <w:rPr>
      <w:rFonts w:eastAsia="MS Mincho"/>
      <w:color w:val="000000"/>
      <w:sz w:val="24"/>
      <w:szCs w:val="24"/>
      <w:lang w:val="en-US" w:eastAsia="ja-JP"/>
    </w:rPr>
  </w:style>
  <w:style w:type="character" w:styleId="Hyperlink">
    <w:name w:val="Hyperlink"/>
    <w:uiPriority w:val="99"/>
    <w:rsid w:val="00FF4343"/>
    <w:rPr>
      <w:color w:val="0000FF"/>
      <w:u w:val="single"/>
    </w:rPr>
  </w:style>
  <w:style w:type="paragraph" w:customStyle="1" w:styleId="text">
    <w:name w:val="text"/>
    <w:basedOn w:val="Standard"/>
    <w:rsid w:val="00FF4343"/>
    <w:pPr>
      <w:spacing w:line="360" w:lineRule="exact"/>
    </w:pPr>
    <w:rPr>
      <w:lang w:eastAsia="de-DE"/>
    </w:rPr>
  </w:style>
  <w:style w:type="paragraph" w:styleId="Sprechblasentext">
    <w:name w:val="Balloon Text"/>
    <w:basedOn w:val="Standard"/>
    <w:link w:val="SprechblasentextZchn"/>
    <w:uiPriority w:val="99"/>
    <w:semiHidden/>
    <w:unhideWhenUsed/>
    <w:rsid w:val="00B6472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724"/>
    <w:rPr>
      <w:rFonts w:ascii="Tahoma" w:eastAsia="Calibri"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www.dow-dupont.com&amp;data=02%7c01%7cYSchikorra@dow.com%7c8c8819882ed941124ac208d4f92fec98%7cc3e32f53cb7f4809968d1cc4ccc785fe%7c0%7c0%7c636407431625648104&amp;sdata=TgVR9cCToSJyJUU/xPsAsuSKMLxlQUsqNA5FYlfXAvU=&amp;reserve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ow-dupont.com"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daten\WINWORD\VORLAGEN\DuPont%20PM%20DPP_GER_A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DuPont PM DPP_GER_AW.dot</Template>
  <TotalTime>0</TotalTime>
  <Pages>4</Pages>
  <Words>1035</Words>
  <Characters>7481</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
    </vt:vector>
  </TitlesOfParts>
  <Company>Konsens</Company>
  <LinksUpToDate>false</LinksUpToDate>
  <CharactersWithSpaces>8500</CharactersWithSpaces>
  <SharedDoc>false</SharedDoc>
  <HLinks>
    <vt:vector size="12" baseType="variant">
      <vt:variant>
        <vt:i4>6488123</vt:i4>
      </vt:variant>
      <vt:variant>
        <vt:i4>3</vt:i4>
      </vt:variant>
      <vt:variant>
        <vt:i4>0</vt:i4>
      </vt:variant>
      <vt:variant>
        <vt:i4>5</vt:i4>
      </vt:variant>
      <vt:variant>
        <vt:lpwstr>http://de.news.dupont.com/</vt:lpwstr>
      </vt:variant>
      <vt:variant>
        <vt:lpwstr/>
      </vt:variant>
      <vt:variant>
        <vt:i4>4128816</vt:i4>
      </vt:variant>
      <vt:variant>
        <vt:i4>0</vt:i4>
      </vt:variant>
      <vt:variant>
        <vt:i4>0</vt:i4>
      </vt:variant>
      <vt:variant>
        <vt:i4>5</vt:i4>
      </vt:variant>
      <vt:variant>
        <vt:lpwstr>http://www.dupont.com/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Welsch</dc:creator>
  <cp:lastModifiedBy>Barbara Welsch</cp:lastModifiedBy>
  <cp:revision>176</cp:revision>
  <dcterms:created xsi:type="dcterms:W3CDTF">2017-10-05T12:02:00Z</dcterms:created>
  <dcterms:modified xsi:type="dcterms:W3CDTF">2017-10-11T07:19:00Z</dcterms:modified>
</cp:coreProperties>
</file>