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864F" w14:textId="77777777" w:rsidR="00B63FBC" w:rsidRDefault="00B63FBC" w:rsidP="00A46BB8">
      <w:pPr>
        <w:spacing w:after="0" w:line="240" w:lineRule="auto"/>
        <w:rPr>
          <w:rFonts w:ascii="Arial" w:eastAsia="Times New Roman" w:hAnsi="Arial" w:cs="Arial"/>
          <w:b/>
          <w:sz w:val="24"/>
          <w:szCs w:val="24"/>
          <w:lang w:val="en-US" w:eastAsia="en-GB"/>
        </w:rPr>
      </w:pPr>
    </w:p>
    <w:p w14:paraId="3A9149DC" w14:textId="77777777" w:rsidR="00B63FBC" w:rsidRDefault="00B63FBC" w:rsidP="00A46BB8">
      <w:pPr>
        <w:spacing w:after="0" w:line="240" w:lineRule="auto"/>
        <w:rPr>
          <w:rFonts w:ascii="Arial" w:eastAsia="Times New Roman" w:hAnsi="Arial" w:cs="Arial"/>
          <w:b/>
          <w:sz w:val="24"/>
          <w:szCs w:val="24"/>
          <w:lang w:val="en-US" w:eastAsia="en-GB"/>
        </w:rPr>
      </w:pPr>
    </w:p>
    <w:p w14:paraId="3D292796" w14:textId="72329A89" w:rsidR="00F36E24" w:rsidRPr="00E47619" w:rsidRDefault="00F36E24" w:rsidP="00F36E24">
      <w:pPr>
        <w:spacing w:after="0" w:line="240" w:lineRule="auto"/>
        <w:rPr>
          <w:rFonts w:ascii="Arial" w:eastAsia="Times New Roman" w:hAnsi="Arial" w:cs="Arial"/>
          <w:sz w:val="36"/>
          <w:szCs w:val="36"/>
          <w:lang w:val="en-US" w:eastAsia="en-GB"/>
        </w:rPr>
      </w:pPr>
      <w:proofErr w:type="spellStart"/>
      <w:r w:rsidRPr="00E47619">
        <w:rPr>
          <w:rFonts w:ascii="Arial" w:eastAsia="Times New Roman" w:hAnsi="Arial" w:cs="Arial"/>
          <w:sz w:val="36"/>
          <w:szCs w:val="36"/>
          <w:lang w:val="en-US" w:eastAsia="en-GB"/>
        </w:rPr>
        <w:t>HRScool</w:t>
      </w:r>
      <w:proofErr w:type="spellEnd"/>
      <w:r w:rsidRPr="00E47619">
        <w:rPr>
          <w:rFonts w:ascii="Arial" w:eastAsia="Times New Roman" w:hAnsi="Arial" w:cs="Arial"/>
          <w:sz w:val="36"/>
          <w:szCs w:val="36"/>
          <w:lang w:val="en-US" w:eastAsia="en-GB"/>
        </w:rPr>
        <w:t xml:space="preserve"> enables hot runner systems with uncooled cylinder</w:t>
      </w:r>
    </w:p>
    <w:p w14:paraId="31FB1A29" w14:textId="588B53FA" w:rsidR="00F36E24" w:rsidRDefault="00F36E24" w:rsidP="00F36E24">
      <w:pPr>
        <w:widowControl w:val="0"/>
        <w:autoSpaceDE w:val="0"/>
        <w:autoSpaceDN w:val="0"/>
        <w:adjustRightInd w:val="0"/>
        <w:spacing w:after="0" w:line="240" w:lineRule="auto"/>
        <w:rPr>
          <w:noProof/>
          <w:lang w:val="en-US" w:eastAsia="de-DE"/>
        </w:rPr>
      </w:pPr>
    </w:p>
    <w:p w14:paraId="74218E5C" w14:textId="613A3458" w:rsidR="00D956FE" w:rsidRDefault="00427C27" w:rsidP="00427C2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noProof/>
          <w:sz w:val="20"/>
          <w:szCs w:val="20"/>
          <w:lang w:eastAsia="de-DE"/>
        </w:rPr>
        <w:drawing>
          <wp:inline distT="0" distB="0" distL="0" distR="0" wp14:anchorId="10F6FB5F" wp14:editId="6E163876">
            <wp:extent cx="2724523" cy="37735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37_HRScool.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2725354" cy="3774659"/>
                    </a:xfrm>
                    <a:prstGeom prst="rect">
                      <a:avLst/>
                    </a:prstGeom>
                  </pic:spPr>
                </pic:pic>
              </a:graphicData>
            </a:graphic>
          </wp:inline>
        </w:drawing>
      </w:r>
    </w:p>
    <w:p w14:paraId="4F11515E" w14:textId="77777777" w:rsidR="00D956FE" w:rsidRPr="00D956FE" w:rsidRDefault="00D956FE" w:rsidP="00F36E24">
      <w:pPr>
        <w:widowControl w:val="0"/>
        <w:autoSpaceDE w:val="0"/>
        <w:autoSpaceDN w:val="0"/>
        <w:adjustRightInd w:val="0"/>
        <w:spacing w:after="0" w:line="240" w:lineRule="auto"/>
        <w:rPr>
          <w:rFonts w:ascii="Times New Roman" w:hAnsi="Times New Roman"/>
          <w:sz w:val="20"/>
          <w:szCs w:val="20"/>
          <w:lang w:val="en-US"/>
        </w:rPr>
      </w:pPr>
    </w:p>
    <w:p w14:paraId="092765F3" w14:textId="5805C32C" w:rsidR="00F36E24" w:rsidRPr="00E47619" w:rsidRDefault="00F36E24" w:rsidP="00F36E24">
      <w:pPr>
        <w:rPr>
          <w:rFonts w:ascii="Arial" w:eastAsia="Times New Roman" w:hAnsi="Arial" w:cs="Arial"/>
          <w:i/>
          <w:sz w:val="20"/>
          <w:szCs w:val="20"/>
          <w:lang w:val="en-US" w:eastAsia="en-GB"/>
        </w:rPr>
      </w:pPr>
      <w:r w:rsidRPr="00E47619">
        <w:rPr>
          <w:rFonts w:ascii="Arial" w:eastAsia="Times New Roman" w:hAnsi="Arial" w:cs="Arial"/>
          <w:i/>
          <w:sz w:val="20"/>
          <w:szCs w:val="20"/>
          <w:lang w:val="en-US" w:eastAsia="en-GB"/>
        </w:rPr>
        <w:t xml:space="preserve">By using the </w:t>
      </w:r>
      <w:proofErr w:type="spellStart"/>
      <w:r w:rsidRPr="00E47619">
        <w:rPr>
          <w:rFonts w:ascii="Arial" w:eastAsia="Times New Roman" w:hAnsi="Arial" w:cs="Arial"/>
          <w:i/>
          <w:sz w:val="20"/>
          <w:szCs w:val="20"/>
          <w:lang w:val="en-US" w:eastAsia="en-GB"/>
        </w:rPr>
        <w:t>HRScool</w:t>
      </w:r>
      <w:proofErr w:type="spellEnd"/>
      <w:r w:rsidRPr="00E47619">
        <w:rPr>
          <w:rFonts w:ascii="Arial" w:eastAsia="Times New Roman" w:hAnsi="Arial" w:cs="Arial"/>
          <w:i/>
          <w:sz w:val="20"/>
          <w:szCs w:val="20"/>
          <w:lang w:val="en-US" w:eastAsia="en-GB"/>
        </w:rPr>
        <w:t xml:space="preserve"> technology in hot runner systems</w:t>
      </w:r>
      <w:r>
        <w:rPr>
          <w:rFonts w:ascii="Arial" w:eastAsia="Times New Roman" w:hAnsi="Arial" w:cs="Arial"/>
          <w:i/>
          <w:sz w:val="20"/>
          <w:szCs w:val="20"/>
          <w:lang w:val="en-US" w:eastAsia="en-GB"/>
        </w:rPr>
        <w:t>, separate cooling of the cylinders becomes superfluous in a wide variety of applications</w:t>
      </w:r>
      <w:r w:rsidRPr="00E47619">
        <w:rPr>
          <w:rFonts w:ascii="Arial" w:eastAsia="Times New Roman" w:hAnsi="Arial" w:cs="Arial"/>
          <w:i/>
          <w:sz w:val="20"/>
          <w:szCs w:val="20"/>
          <w:lang w:val="en-US" w:eastAsia="en-GB"/>
        </w:rPr>
        <w:t xml:space="preserve">. </w:t>
      </w:r>
      <w:r>
        <w:rPr>
          <w:rFonts w:ascii="Arial" w:eastAsia="Times New Roman" w:hAnsi="Arial" w:cs="Arial"/>
          <w:i/>
          <w:sz w:val="20"/>
          <w:szCs w:val="20"/>
          <w:lang w:val="en-US" w:eastAsia="en-GB"/>
        </w:rPr>
        <w:t xml:space="preserve">Supporting columns with very small contact </w:t>
      </w:r>
      <w:r w:rsidRPr="006958E7">
        <w:rPr>
          <w:rFonts w:ascii="Arial" w:eastAsia="Times New Roman" w:hAnsi="Arial" w:cs="Arial"/>
          <w:i/>
          <w:sz w:val="20"/>
          <w:szCs w:val="20"/>
          <w:lang w:val="en-US" w:eastAsia="en-GB"/>
        </w:rPr>
        <w:t>surfaces minimize the transfer of heat from the hot mold plate to the cylinder,</w:t>
      </w:r>
      <w:r>
        <w:rPr>
          <w:rFonts w:ascii="Arial" w:eastAsia="Times New Roman" w:hAnsi="Arial" w:cs="Arial"/>
          <w:i/>
          <w:sz w:val="20"/>
          <w:szCs w:val="20"/>
          <w:lang w:val="en-US" w:eastAsia="en-GB"/>
        </w:rPr>
        <w:t xml:space="preserve"> while a height-adjustable cover made of a highly heat-conductive material ensures maximum heat dissipation from the cylinder to the cold platen</w:t>
      </w:r>
      <w:r w:rsidRPr="00E47619">
        <w:rPr>
          <w:rFonts w:ascii="Arial" w:eastAsia="Times New Roman" w:hAnsi="Arial" w:cs="Arial"/>
          <w:i/>
          <w:sz w:val="20"/>
          <w:szCs w:val="20"/>
          <w:lang w:val="en-US" w:eastAsia="en-GB"/>
        </w:rPr>
        <w:t>. © HRSflow</w:t>
      </w:r>
    </w:p>
    <w:p w14:paraId="477EC097" w14:textId="379C7C6D" w:rsidR="00F36E24" w:rsidRPr="00E47619" w:rsidRDefault="00F36E24" w:rsidP="00F36E24">
      <w:pPr>
        <w:spacing w:before="120" w:after="0" w:line="380" w:lineRule="exact"/>
        <w:rPr>
          <w:rFonts w:ascii="Arial" w:eastAsia="Times New Roman" w:hAnsi="Arial" w:cs="Arial"/>
          <w:sz w:val="24"/>
          <w:szCs w:val="24"/>
          <w:lang w:val="en-US" w:eastAsia="en-GB"/>
        </w:rPr>
      </w:pPr>
      <w:r w:rsidRPr="00E47619">
        <w:rPr>
          <w:rFonts w:ascii="Arial" w:eastAsia="Times New Roman" w:hAnsi="Arial" w:cs="Arial"/>
          <w:sz w:val="24"/>
          <w:szCs w:val="24"/>
          <w:lang w:val="en-US" w:eastAsia="en-GB"/>
        </w:rPr>
        <w:t xml:space="preserve">San Polo di </w:t>
      </w:r>
      <w:proofErr w:type="spellStart"/>
      <w:r w:rsidRPr="00E47619">
        <w:rPr>
          <w:rFonts w:ascii="Arial" w:eastAsia="Times New Roman" w:hAnsi="Arial" w:cs="Arial"/>
          <w:sz w:val="24"/>
          <w:szCs w:val="24"/>
          <w:lang w:val="en-US" w:eastAsia="en-GB"/>
        </w:rPr>
        <w:t>Piave</w:t>
      </w:r>
      <w:proofErr w:type="spellEnd"/>
      <w:r w:rsidRPr="00E47619">
        <w:rPr>
          <w:rFonts w:ascii="Arial" w:eastAsia="Times New Roman" w:hAnsi="Arial" w:cs="Arial"/>
          <w:sz w:val="24"/>
          <w:szCs w:val="24"/>
          <w:lang w:val="en-US" w:eastAsia="en-GB"/>
        </w:rPr>
        <w:t>/Ital</w:t>
      </w:r>
      <w:r>
        <w:rPr>
          <w:rFonts w:ascii="Arial" w:eastAsia="Times New Roman" w:hAnsi="Arial" w:cs="Arial"/>
          <w:sz w:val="24"/>
          <w:szCs w:val="24"/>
          <w:lang w:val="en-US" w:eastAsia="en-GB"/>
        </w:rPr>
        <w:t>y</w:t>
      </w:r>
      <w:r w:rsidRPr="00E47619">
        <w:rPr>
          <w:rFonts w:ascii="Arial" w:eastAsia="Times New Roman" w:hAnsi="Arial" w:cs="Arial"/>
          <w:sz w:val="24"/>
          <w:szCs w:val="24"/>
          <w:lang w:val="en-US" w:eastAsia="en-GB"/>
        </w:rPr>
        <w:t xml:space="preserve">, </w:t>
      </w:r>
      <w:r w:rsidR="008D7759">
        <w:rPr>
          <w:rFonts w:ascii="Arial" w:eastAsia="Times New Roman" w:hAnsi="Arial" w:cs="Arial"/>
          <w:sz w:val="24"/>
          <w:szCs w:val="24"/>
          <w:lang w:val="en-US" w:eastAsia="en-GB"/>
        </w:rPr>
        <w:t>April</w:t>
      </w:r>
      <w:r w:rsidRPr="00E47619">
        <w:rPr>
          <w:rFonts w:ascii="Arial" w:eastAsia="Times New Roman" w:hAnsi="Arial" w:cs="Arial"/>
          <w:sz w:val="24"/>
          <w:szCs w:val="24"/>
          <w:lang w:val="en-US" w:eastAsia="en-GB"/>
        </w:rPr>
        <w:t xml:space="preserve"> 2019 --- </w:t>
      </w:r>
      <w:proofErr w:type="spellStart"/>
      <w:r w:rsidRPr="00E47619">
        <w:rPr>
          <w:rFonts w:ascii="Arial" w:eastAsia="Times New Roman" w:hAnsi="Arial" w:cs="Arial"/>
          <w:sz w:val="24"/>
          <w:szCs w:val="24"/>
          <w:lang w:val="en-US" w:eastAsia="en-GB"/>
        </w:rPr>
        <w:t>HRScool</w:t>
      </w:r>
      <w:proofErr w:type="spellEnd"/>
      <w:r w:rsidRPr="00E47619">
        <w:rPr>
          <w:rFonts w:ascii="Arial" w:eastAsia="Times New Roman" w:hAnsi="Arial" w:cs="Arial"/>
          <w:sz w:val="24"/>
          <w:szCs w:val="24"/>
          <w:lang w:val="en-US" w:eastAsia="en-GB"/>
        </w:rPr>
        <w:t xml:space="preserve"> is</w:t>
      </w:r>
      <w:r>
        <w:rPr>
          <w:rFonts w:ascii="Arial" w:eastAsia="Times New Roman" w:hAnsi="Arial" w:cs="Arial"/>
          <w:sz w:val="24"/>
          <w:szCs w:val="24"/>
          <w:lang w:val="en-US" w:eastAsia="en-GB"/>
        </w:rPr>
        <w:t xml:space="preserve"> an</w:t>
      </w:r>
      <w:r w:rsidRPr="00E47619">
        <w:rPr>
          <w:rFonts w:ascii="Arial" w:eastAsia="Times New Roman" w:hAnsi="Arial" w:cs="Arial"/>
          <w:sz w:val="24"/>
          <w:szCs w:val="24"/>
          <w:lang w:val="en-US" w:eastAsia="en-GB"/>
        </w:rPr>
        <w:t xml:space="preserve"> innovative </w:t>
      </w:r>
      <w:r>
        <w:rPr>
          <w:rFonts w:ascii="Arial" w:eastAsia="Times New Roman" w:hAnsi="Arial" w:cs="Arial"/>
          <w:sz w:val="24"/>
          <w:szCs w:val="24"/>
          <w:lang w:val="en-US" w:eastAsia="en-GB"/>
        </w:rPr>
        <w:t>solution for hot runner injection molding</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in which the otherwise necessary water cooling of the corresponding </w:t>
      </w:r>
      <w:r w:rsidR="00AF1576" w:rsidRPr="00C248FE">
        <w:rPr>
          <w:rFonts w:ascii="Arial" w:eastAsia="Times New Roman" w:hAnsi="Arial" w:cs="Arial"/>
          <w:sz w:val="24"/>
          <w:szCs w:val="24"/>
          <w:lang w:val="en-US" w:eastAsia="en-GB"/>
        </w:rPr>
        <w:t xml:space="preserve">actuator </w:t>
      </w:r>
      <w:r w:rsidRPr="00C248FE">
        <w:rPr>
          <w:rFonts w:ascii="Arial" w:eastAsia="Times New Roman" w:hAnsi="Arial" w:cs="Arial"/>
          <w:sz w:val="24"/>
          <w:szCs w:val="24"/>
          <w:lang w:val="en-US" w:eastAsia="en-GB"/>
        </w:rPr>
        <w:t>c</w:t>
      </w:r>
      <w:r>
        <w:rPr>
          <w:rFonts w:ascii="Arial" w:eastAsia="Times New Roman" w:hAnsi="Arial" w:cs="Arial"/>
          <w:sz w:val="24"/>
          <w:szCs w:val="24"/>
          <w:lang w:val="en-US" w:eastAsia="en-GB"/>
        </w:rPr>
        <w:t>an be dispensed with</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The key to this is the twice optimized t</w:t>
      </w:r>
      <w:r w:rsidRPr="00E47619">
        <w:rPr>
          <w:rFonts w:ascii="Arial" w:eastAsia="Times New Roman" w:hAnsi="Arial" w:cs="Arial"/>
          <w:sz w:val="24"/>
          <w:szCs w:val="24"/>
          <w:lang w:val="en-US" w:eastAsia="en-GB"/>
        </w:rPr>
        <w:t>emperatur</w:t>
      </w:r>
      <w:r>
        <w:rPr>
          <w:rFonts w:ascii="Arial" w:eastAsia="Times New Roman" w:hAnsi="Arial" w:cs="Arial"/>
          <w:sz w:val="24"/>
          <w:szCs w:val="24"/>
          <w:lang w:val="en-US" w:eastAsia="en-GB"/>
        </w:rPr>
        <w:t xml:space="preserve">e </w:t>
      </w:r>
      <w:r w:rsidRPr="00E47619">
        <w:rPr>
          <w:rFonts w:ascii="Arial" w:eastAsia="Times New Roman" w:hAnsi="Arial" w:cs="Arial"/>
          <w:sz w:val="24"/>
          <w:szCs w:val="24"/>
          <w:lang w:val="en-US" w:eastAsia="en-GB"/>
        </w:rPr>
        <w:t>management</w:t>
      </w:r>
      <w:r>
        <w:rPr>
          <w:rFonts w:ascii="Arial" w:eastAsia="Times New Roman" w:hAnsi="Arial" w:cs="Arial"/>
          <w:sz w:val="24"/>
          <w:szCs w:val="24"/>
          <w:lang w:val="en-US" w:eastAsia="en-GB"/>
        </w:rPr>
        <w:t xml:space="preserve"> system, in which insulating supporting columns with a minimal contact surface reduce the input of heat from the hot runner to the c</w:t>
      </w:r>
      <w:r w:rsidRPr="00E47619">
        <w:rPr>
          <w:rFonts w:ascii="Arial" w:eastAsia="Times New Roman" w:hAnsi="Arial" w:cs="Arial"/>
          <w:sz w:val="24"/>
          <w:szCs w:val="24"/>
          <w:lang w:val="en-US" w:eastAsia="en-GB"/>
        </w:rPr>
        <w:t>ylinder</w:t>
      </w:r>
      <w:r>
        <w:rPr>
          <w:rFonts w:ascii="Arial" w:eastAsia="Times New Roman" w:hAnsi="Arial" w:cs="Arial"/>
          <w:sz w:val="24"/>
          <w:szCs w:val="24"/>
          <w:lang w:val="en-US" w:eastAsia="en-GB"/>
        </w:rPr>
        <w:t xml:space="preserve"> housing</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This, in turn, is provided with a cover with a large, flat surface made of thermally conductive m</w:t>
      </w:r>
      <w:r w:rsidRPr="00E47619">
        <w:rPr>
          <w:rFonts w:ascii="Arial" w:eastAsia="Times New Roman" w:hAnsi="Arial" w:cs="Arial"/>
          <w:sz w:val="24"/>
          <w:szCs w:val="24"/>
          <w:lang w:val="en-US" w:eastAsia="en-GB"/>
        </w:rPr>
        <w:t>aterial</w:t>
      </w:r>
      <w:r>
        <w:rPr>
          <w:rFonts w:ascii="Arial" w:eastAsia="Times New Roman" w:hAnsi="Arial" w:cs="Arial"/>
          <w:sz w:val="24"/>
          <w:szCs w:val="24"/>
          <w:lang w:val="en-US" w:eastAsia="en-GB"/>
        </w:rPr>
        <w:t>. The integrated telescopic design enables maximum</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heat dissipation from the c</w:t>
      </w:r>
      <w:r w:rsidRPr="00E47619">
        <w:rPr>
          <w:rFonts w:ascii="Arial" w:eastAsia="Times New Roman" w:hAnsi="Arial" w:cs="Arial"/>
          <w:sz w:val="24"/>
          <w:szCs w:val="24"/>
          <w:lang w:val="en-US" w:eastAsia="en-GB"/>
        </w:rPr>
        <w:t xml:space="preserve">ylinder </w:t>
      </w:r>
      <w:r>
        <w:rPr>
          <w:rFonts w:ascii="Arial" w:eastAsia="Times New Roman" w:hAnsi="Arial" w:cs="Arial"/>
          <w:sz w:val="24"/>
          <w:szCs w:val="24"/>
          <w:lang w:val="en-US" w:eastAsia="en-GB"/>
        </w:rPr>
        <w:t>to the cold platen</w:t>
      </w:r>
      <w:r w:rsidRPr="00E47619">
        <w:rPr>
          <w:rFonts w:ascii="Arial" w:eastAsia="Times New Roman" w:hAnsi="Arial" w:cs="Arial"/>
          <w:sz w:val="24"/>
          <w:szCs w:val="24"/>
          <w:lang w:val="en-US" w:eastAsia="en-GB"/>
        </w:rPr>
        <w:t xml:space="preserve">. </w:t>
      </w:r>
    </w:p>
    <w:p w14:paraId="64AF4C3A" w14:textId="77777777" w:rsidR="00F36E24" w:rsidRPr="00E47619" w:rsidRDefault="00F36E24" w:rsidP="00F36E24">
      <w:pPr>
        <w:spacing w:before="120" w:after="0" w:line="380" w:lineRule="exac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many advantages derived from using </w:t>
      </w:r>
      <w:proofErr w:type="spellStart"/>
      <w:r w:rsidRPr="00E47619">
        <w:rPr>
          <w:rFonts w:ascii="Arial" w:eastAsia="Times New Roman" w:hAnsi="Arial" w:cs="Arial"/>
          <w:sz w:val="24"/>
          <w:szCs w:val="24"/>
          <w:lang w:val="en-US" w:eastAsia="en-GB"/>
        </w:rPr>
        <w:t>HRScool</w:t>
      </w:r>
      <w:proofErr w:type="spellEnd"/>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come about because there is no longer any need for elements such as cooling lines, channels and connections that </w:t>
      </w:r>
      <w:r>
        <w:rPr>
          <w:rFonts w:ascii="Arial" w:eastAsia="Times New Roman" w:hAnsi="Arial" w:cs="Arial"/>
          <w:sz w:val="24"/>
          <w:szCs w:val="24"/>
          <w:lang w:val="en-US" w:eastAsia="en-GB"/>
        </w:rPr>
        <w:lastRenderedPageBreak/>
        <w:t>are otherwise necessary for active cooling</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Consequently, assembly and handling costs are reduced</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M</w:t>
      </w:r>
      <w:r w:rsidRPr="00E47619">
        <w:rPr>
          <w:rFonts w:ascii="Arial" w:eastAsia="Times New Roman" w:hAnsi="Arial" w:cs="Arial"/>
          <w:sz w:val="24"/>
          <w:szCs w:val="24"/>
          <w:lang w:val="en-US" w:eastAsia="en-GB"/>
        </w:rPr>
        <w:t>achine</w:t>
      </w:r>
      <w:r>
        <w:rPr>
          <w:rFonts w:ascii="Arial" w:eastAsia="Times New Roman" w:hAnsi="Arial" w:cs="Arial"/>
          <w:sz w:val="24"/>
          <w:szCs w:val="24"/>
          <w:lang w:val="en-US" w:eastAsia="en-GB"/>
        </w:rPr>
        <w:t xml:space="preserve"> availability increases because problems with clogged cooling circuits and the degradation of </w:t>
      </w:r>
      <w:r w:rsidRPr="002A4D7B">
        <w:rPr>
          <w:rFonts w:ascii="Arial" w:eastAsia="Times New Roman" w:hAnsi="Arial" w:cs="Arial"/>
          <w:sz w:val="24"/>
          <w:szCs w:val="24"/>
          <w:lang w:val="en-US" w:eastAsia="en-GB"/>
        </w:rPr>
        <w:t>hydraulic</w:t>
      </w:r>
      <w:r>
        <w:rPr>
          <w:rFonts w:ascii="Arial" w:eastAsia="Times New Roman" w:hAnsi="Arial" w:cs="Arial"/>
          <w:sz w:val="24"/>
          <w:szCs w:val="24"/>
          <w:lang w:val="en-US" w:eastAsia="en-GB"/>
        </w:rPr>
        <w:t xml:space="preserve"> fluids can no longer occur, thereby lowering operating costs</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Furthermore, the compact design of systems with </w:t>
      </w:r>
      <w:proofErr w:type="spellStart"/>
      <w:r w:rsidRPr="00E47619">
        <w:rPr>
          <w:rFonts w:ascii="Arial" w:eastAsia="Times New Roman" w:hAnsi="Arial" w:cs="Arial"/>
          <w:sz w:val="24"/>
          <w:szCs w:val="24"/>
          <w:lang w:val="en-US" w:eastAsia="en-GB"/>
        </w:rPr>
        <w:t>HRScool</w:t>
      </w:r>
      <w:proofErr w:type="spellEnd"/>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takes up less space in the molding tool.</w:t>
      </w:r>
      <w:r w:rsidRPr="00E4761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Because this results in an optimum uniform temperature distribution along the entire hot runner system, higher molding quality can be achieved and, thanks to the bayonet coupling, the valve pin can remain in the hot runner system when cylinders have to be removed</w:t>
      </w:r>
      <w:r w:rsidRPr="00E47619">
        <w:rPr>
          <w:rFonts w:ascii="Arial" w:eastAsia="Times New Roman" w:hAnsi="Arial" w:cs="Arial"/>
          <w:sz w:val="24"/>
          <w:szCs w:val="24"/>
          <w:lang w:val="en-US" w:eastAsia="en-GB"/>
        </w:rPr>
        <w:t>.</w:t>
      </w:r>
    </w:p>
    <w:p w14:paraId="6D302514" w14:textId="77777777" w:rsidR="00525EA5" w:rsidRDefault="00525EA5" w:rsidP="00525EA5">
      <w:pPr>
        <w:spacing w:before="240" w:after="0" w:line="240" w:lineRule="auto"/>
        <w:rPr>
          <w:rFonts w:ascii="Arial" w:eastAsia="Times New Roman" w:hAnsi="Arial"/>
          <w:sz w:val="18"/>
          <w:szCs w:val="18"/>
          <w:lang w:val="en-US" w:eastAsia="en-GB"/>
        </w:rPr>
      </w:pPr>
      <w:r>
        <w:rPr>
          <w:rFonts w:ascii="Arial" w:eastAsia="Times New Roman" w:hAnsi="Arial"/>
          <w:b/>
          <w:sz w:val="18"/>
          <w:szCs w:val="18"/>
          <w:lang w:val="en-US" w:eastAsia="en-GB"/>
        </w:rPr>
        <w:t>HRSflow</w:t>
      </w:r>
      <w:r>
        <w:rPr>
          <w:rFonts w:ascii="Arial" w:eastAsia="Times New Roman" w:hAnsi="Arial"/>
          <w:sz w:val="18"/>
          <w:szCs w:val="18"/>
          <w:lang w:val="en-US"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6B0B672D" w14:textId="77777777" w:rsidR="00525EA5" w:rsidRDefault="00525EA5" w:rsidP="00525EA5">
      <w:pPr>
        <w:spacing w:before="240" w:after="0" w:line="240" w:lineRule="auto"/>
        <w:rPr>
          <w:rFonts w:ascii="Arial" w:eastAsia="Times New Roman" w:hAnsi="Arial" w:cs="Arial"/>
          <w:lang w:val="en-US" w:eastAsia="en-GB"/>
        </w:rPr>
      </w:pPr>
      <w:r>
        <w:rPr>
          <w:rFonts w:ascii="Arial" w:eastAsia="Times New Roman" w:hAnsi="Arial" w:cs="Arial"/>
          <w:u w:val="single"/>
          <w:lang w:val="en-US" w:eastAsia="en-GB"/>
        </w:rPr>
        <w:t>Contact and further information</w:t>
      </w:r>
    </w:p>
    <w:p w14:paraId="2F820D61"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b/>
          <w:bCs/>
          <w:lang w:val="en-US" w:eastAsia="en-GB"/>
        </w:rPr>
        <w:t>HRSflow,</w:t>
      </w:r>
      <w:r>
        <w:rPr>
          <w:rFonts w:ascii="Arial" w:eastAsia="Times New Roman" w:hAnsi="Arial" w:cs="Arial"/>
          <w:lang w:val="en-US" w:eastAsia="en-GB"/>
        </w:rPr>
        <w:t xml:space="preserve"> Via Piave 4, 31020 San Polo di Piave (TV), Italy</w:t>
      </w:r>
    </w:p>
    <w:p w14:paraId="2B480899"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lang w:val="en-US" w:eastAsia="en-GB"/>
        </w:rPr>
        <w:t>Phone: +39 0422 750 111, Email: info@hr</w:t>
      </w:r>
      <w:bookmarkStart w:id="0" w:name="_GoBack"/>
      <w:bookmarkEnd w:id="0"/>
      <w:r>
        <w:rPr>
          <w:rFonts w:ascii="Arial" w:eastAsia="Times New Roman" w:hAnsi="Arial" w:cs="Arial"/>
          <w:lang w:val="en-US" w:eastAsia="en-GB"/>
        </w:rPr>
        <w:t>sflow.com, www.hrsflow.com</w:t>
      </w:r>
    </w:p>
    <w:p w14:paraId="057E9E91" w14:textId="77777777" w:rsidR="00525EA5" w:rsidRPr="00D956FE" w:rsidRDefault="00525EA5" w:rsidP="00525EA5">
      <w:pPr>
        <w:tabs>
          <w:tab w:val="center" w:pos="4536"/>
          <w:tab w:val="right" w:pos="9072"/>
        </w:tabs>
        <w:spacing w:after="0" w:line="240" w:lineRule="auto"/>
        <w:rPr>
          <w:rFonts w:ascii="Arial" w:eastAsia="Times New Roman" w:hAnsi="Arial" w:cs="Arial"/>
          <w:lang w:val="en-US" w:eastAsia="en-GB"/>
        </w:rPr>
      </w:pPr>
      <w:r w:rsidRPr="00D956FE">
        <w:rPr>
          <w:rFonts w:ascii="Arial" w:eastAsia="Times New Roman" w:hAnsi="Arial" w:cs="Arial"/>
          <w:lang w:val="en-US" w:eastAsia="en-GB"/>
        </w:rPr>
        <w:t>Erica Gaggiato, Communication Dept.</w:t>
      </w:r>
    </w:p>
    <w:p w14:paraId="6595D101" w14:textId="77777777" w:rsidR="00525EA5" w:rsidRPr="00D956FE" w:rsidRDefault="00525EA5" w:rsidP="00525EA5">
      <w:pPr>
        <w:spacing w:after="0" w:line="240" w:lineRule="auto"/>
        <w:rPr>
          <w:rFonts w:ascii="Arial" w:eastAsia="Times New Roman" w:hAnsi="Arial" w:cs="Arial"/>
          <w:lang w:val="en-US" w:eastAsia="en-GB"/>
        </w:rPr>
      </w:pPr>
      <w:r w:rsidRPr="00D956FE">
        <w:rPr>
          <w:rFonts w:ascii="Arial" w:eastAsia="Times New Roman" w:hAnsi="Arial" w:cs="Arial"/>
          <w:lang w:val="en-US" w:eastAsia="en-GB"/>
        </w:rPr>
        <w:t>Phone: +39 0422 750 120, Email: erica.gaggiato@inglass.it</w:t>
      </w:r>
    </w:p>
    <w:p w14:paraId="2999070B" w14:textId="77777777" w:rsidR="00525EA5" w:rsidRDefault="00525EA5" w:rsidP="00525EA5">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w:t>
      </w:r>
      <w:proofErr w:type="spellStart"/>
      <w:r>
        <w:rPr>
          <w:rFonts w:ascii="Arial" w:hAnsi="Arial"/>
          <w:i/>
          <w:iCs/>
          <w:lang w:val="en-US"/>
        </w:rPr>
        <w:t>HRSflow</w:t>
      </w:r>
      <w:proofErr w:type="spellEnd"/>
      <w:r>
        <w:rPr>
          <w:rFonts w:ascii="Arial" w:hAnsi="Arial"/>
          <w:i/>
          <w:iCs/>
          <w:lang w:val="en-US"/>
        </w:rPr>
        <w:t xml:space="preserve"> with text as well as pictures in print-ready resolution are available to download from: </w:t>
      </w:r>
      <w:hyperlink r:id="rId9" w:history="1">
        <w:r>
          <w:rPr>
            <w:rStyle w:val="Hyperlink"/>
            <w:rFonts w:ascii="Arial" w:hAnsi="Arial" w:cs="Arial"/>
            <w:b/>
            <w:bCs/>
            <w:i/>
            <w:iCs/>
            <w:lang w:val="en-US"/>
          </w:rPr>
          <w:t>www.konsens.de/hrsflow.html</w:t>
        </w:r>
      </w:hyperlink>
    </w:p>
    <w:p w14:paraId="555B78D0" w14:textId="3FC46A55" w:rsidR="005D4B4A" w:rsidRPr="00EA7FC9" w:rsidRDefault="005D4B4A" w:rsidP="00525EA5">
      <w:pPr>
        <w:spacing w:before="240" w:after="0" w:line="240" w:lineRule="auto"/>
        <w:rPr>
          <w:rFonts w:ascii="Arial" w:eastAsia="Times New Roman" w:hAnsi="Arial" w:cs="Arial"/>
          <w:b/>
          <w:i/>
          <w:lang w:val="en-US" w:eastAsia="en-GB"/>
        </w:rPr>
      </w:pPr>
    </w:p>
    <w:sectPr w:rsidR="005D4B4A" w:rsidRPr="00EA7FC9" w:rsidSect="009023C2">
      <w:headerReference w:type="default" r:id="rId10"/>
      <w:headerReference w:type="first" r:id="rId11"/>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4A5CB" w14:textId="77777777" w:rsidR="0046715C" w:rsidRDefault="0046715C" w:rsidP="00F43A4F">
      <w:pPr>
        <w:spacing w:after="0" w:line="240" w:lineRule="auto"/>
      </w:pPr>
      <w:r>
        <w:separator/>
      </w:r>
    </w:p>
  </w:endnote>
  <w:endnote w:type="continuationSeparator" w:id="0">
    <w:p w14:paraId="19609C75" w14:textId="77777777" w:rsidR="0046715C" w:rsidRDefault="0046715C"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03B3" w14:textId="77777777" w:rsidR="0046715C" w:rsidRDefault="0046715C" w:rsidP="00F43A4F">
      <w:pPr>
        <w:spacing w:after="0" w:line="240" w:lineRule="auto"/>
      </w:pPr>
      <w:r>
        <w:separator/>
      </w:r>
    </w:p>
  </w:footnote>
  <w:footnote w:type="continuationSeparator" w:id="0">
    <w:p w14:paraId="72242639" w14:textId="77777777" w:rsidR="0046715C" w:rsidRDefault="0046715C"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F440" w14:textId="2B9FC55C" w:rsidR="00F43A4F" w:rsidRPr="00404730" w:rsidRDefault="00496B23" w:rsidP="00404730">
    <w:pPr>
      <w:pBdr>
        <w:bottom w:val="single" w:sz="4" w:space="1" w:color="auto"/>
      </w:pBdr>
      <w:spacing w:after="0" w:line="240" w:lineRule="auto"/>
      <w:rPr>
        <w:rFonts w:ascii="Arial" w:eastAsia="Times New Roman" w:hAnsi="Arial" w:cs="Arial"/>
        <w:sz w:val="24"/>
        <w:szCs w:val="24"/>
        <w:lang w:val="en-GB" w:eastAsia="en-GB"/>
      </w:rPr>
    </w:pPr>
    <w:r w:rsidRPr="00404730">
      <w:rPr>
        <w:rFonts w:ascii="Arial" w:eastAsia="Times New Roman" w:hAnsi="Arial" w:cs="Arial"/>
        <w:sz w:val="24"/>
        <w:szCs w:val="24"/>
        <w:lang w:val="en-GB" w:eastAsia="en-GB"/>
      </w:rPr>
      <w:t xml:space="preserve">Page </w:t>
    </w:r>
    <w:r w:rsidRPr="00404730">
      <w:rPr>
        <w:rFonts w:ascii="Arial" w:eastAsia="Times New Roman" w:hAnsi="Arial" w:cs="Arial"/>
        <w:sz w:val="24"/>
        <w:szCs w:val="24"/>
        <w:lang w:val="en-GB" w:eastAsia="en-GB"/>
      </w:rPr>
      <w:fldChar w:fldCharType="begin"/>
    </w:r>
    <w:r w:rsidRPr="00404730">
      <w:rPr>
        <w:rFonts w:ascii="Arial" w:eastAsia="Times New Roman" w:hAnsi="Arial" w:cs="Arial"/>
        <w:sz w:val="24"/>
        <w:szCs w:val="24"/>
        <w:lang w:val="en-GB" w:eastAsia="en-GB"/>
      </w:rPr>
      <w:instrText>PAGE   \* MERGEFORMAT</w:instrText>
    </w:r>
    <w:r w:rsidRPr="00404730">
      <w:rPr>
        <w:rFonts w:ascii="Arial" w:eastAsia="Times New Roman" w:hAnsi="Arial" w:cs="Arial"/>
        <w:sz w:val="24"/>
        <w:szCs w:val="24"/>
        <w:lang w:val="en-GB" w:eastAsia="en-GB"/>
      </w:rPr>
      <w:fldChar w:fldCharType="separate"/>
    </w:r>
    <w:r w:rsidR="008D7759">
      <w:rPr>
        <w:rFonts w:ascii="Arial" w:eastAsia="Times New Roman" w:hAnsi="Arial" w:cs="Arial"/>
        <w:noProof/>
        <w:sz w:val="24"/>
        <w:szCs w:val="24"/>
        <w:lang w:val="en-GB" w:eastAsia="en-GB"/>
      </w:rPr>
      <w:t>2</w:t>
    </w:r>
    <w:r w:rsidRPr="00404730">
      <w:rPr>
        <w:rFonts w:ascii="Arial" w:eastAsia="Times New Roman" w:hAnsi="Arial" w:cs="Arial"/>
        <w:sz w:val="24"/>
        <w:szCs w:val="24"/>
        <w:lang w:val="en-GB" w:eastAsia="en-GB"/>
      </w:rPr>
      <w:fldChar w:fldCharType="end"/>
    </w:r>
    <w:r w:rsidR="00253814">
      <w:rPr>
        <w:rFonts w:ascii="Arial" w:eastAsia="Times New Roman" w:hAnsi="Arial" w:cs="Arial"/>
        <w:sz w:val="24"/>
        <w:szCs w:val="24"/>
        <w:lang w:val="en-GB" w:eastAsia="en-GB"/>
      </w:rPr>
      <w:t xml:space="preserve"> of the press release</w:t>
    </w:r>
    <w:proofErr w:type="gramStart"/>
    <w:r w:rsidR="00253814">
      <w:rPr>
        <w:rFonts w:ascii="Arial" w:eastAsia="Times New Roman" w:hAnsi="Arial" w:cs="Arial"/>
        <w:sz w:val="24"/>
        <w:szCs w:val="24"/>
        <w:lang w:val="en-GB" w:eastAsia="en-GB"/>
      </w:rPr>
      <w:t>:</w:t>
    </w:r>
    <w:proofErr w:type="gramEnd"/>
    <w:r w:rsidR="00253814">
      <w:rPr>
        <w:rFonts w:ascii="Arial" w:eastAsia="Times New Roman" w:hAnsi="Arial" w:cs="Arial"/>
        <w:sz w:val="24"/>
        <w:szCs w:val="24"/>
        <w:lang w:val="en-GB" w:eastAsia="en-GB"/>
      </w:rPr>
      <w:br/>
    </w:r>
    <w:proofErr w:type="spellStart"/>
    <w:r w:rsidR="00253814" w:rsidRPr="00253814">
      <w:rPr>
        <w:rFonts w:ascii="Arial" w:eastAsia="Times New Roman" w:hAnsi="Arial" w:cs="Arial"/>
        <w:sz w:val="24"/>
        <w:szCs w:val="24"/>
        <w:lang w:val="en-GB" w:eastAsia="en-GB"/>
      </w:rPr>
      <w:t>HRScool</w:t>
    </w:r>
    <w:proofErr w:type="spellEnd"/>
    <w:r w:rsidR="00253814" w:rsidRPr="00253814">
      <w:rPr>
        <w:rFonts w:ascii="Arial" w:eastAsia="Times New Roman" w:hAnsi="Arial" w:cs="Arial"/>
        <w:sz w:val="24"/>
        <w:szCs w:val="24"/>
        <w:lang w:val="en-GB" w:eastAsia="en-GB"/>
      </w:rPr>
      <w:t xml:space="preserve"> enables hot runner systems with uncooled cylinder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207830" w14:paraId="29376916" w14:textId="77777777" w:rsidTr="000C0DDE">
      <w:tc>
        <w:tcPr>
          <w:tcW w:w="4605" w:type="dxa"/>
          <w:vAlign w:val="bottom"/>
        </w:tcPr>
        <w:p w14:paraId="70D7B78B" w14:textId="79A3325C" w:rsidR="008D7759" w:rsidRDefault="008D7759" w:rsidP="008D7759">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74BC24AB" wp14:editId="0D5E6707">
                <wp:extent cx="1524000" cy="695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14:paraId="799E359C" w14:textId="1EA94044" w:rsidR="00207830" w:rsidRPr="00880B08" w:rsidRDefault="008D7759" w:rsidP="008D7759">
          <w:pPr>
            <w:tabs>
              <w:tab w:val="center" w:pos="4536"/>
              <w:tab w:val="right" w:pos="9072"/>
            </w:tabs>
            <w:spacing w:before="40" w:after="0" w:line="240" w:lineRule="auto"/>
            <w:rPr>
              <w:rFonts w:ascii="Arial" w:eastAsia="Times New Roman" w:hAnsi="Arial" w:cs="Arial"/>
              <w:lang w:eastAsia="en-GB"/>
            </w:rPr>
          </w:pPr>
          <w:r>
            <w:rPr>
              <w:b/>
              <w:bCs/>
              <w:lang w:val="en-US"/>
            </w:rPr>
            <w:t>Booth 7D41, Hall 7</w:t>
          </w:r>
        </w:p>
      </w:tc>
      <w:tc>
        <w:tcPr>
          <w:tcW w:w="4606" w:type="dxa"/>
          <w:vAlign w:val="bottom"/>
        </w:tcPr>
        <w:p w14:paraId="457B9AC2" w14:textId="5407BCF1" w:rsidR="00207830" w:rsidRDefault="00A24FC0" w:rsidP="000C0DDE">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61163596" wp14:editId="1E80F36F">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31ECCC55" w14:textId="77777777"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14:paraId="03FE7D46" w14:textId="77777777" w:rsidR="00207830" w:rsidRDefault="00207830" w:rsidP="000C0DDE">
          <w:pPr>
            <w:spacing w:after="0" w:line="240" w:lineRule="auto"/>
            <w:jc w:val="right"/>
            <w:rPr>
              <w:rFonts w:ascii="Arial" w:eastAsia="Times New Roman" w:hAnsi="Arial"/>
              <w:color w:val="595959"/>
              <w:spacing w:val="60"/>
              <w:sz w:val="28"/>
              <w:szCs w:val="28"/>
              <w:lang w:eastAsia="en-GB"/>
            </w:rPr>
          </w:pPr>
        </w:p>
        <w:p w14:paraId="55188872" w14:textId="77777777" w:rsidR="00207830" w:rsidRDefault="00496B23" w:rsidP="000C0DD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4DC74B81"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52B6"/>
    <w:rsid w:val="00007A55"/>
    <w:rsid w:val="000118C9"/>
    <w:rsid w:val="00016C20"/>
    <w:rsid w:val="00017B3B"/>
    <w:rsid w:val="00020F49"/>
    <w:rsid w:val="00021288"/>
    <w:rsid w:val="0002374D"/>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290C"/>
    <w:rsid w:val="000853EB"/>
    <w:rsid w:val="0008779D"/>
    <w:rsid w:val="00094340"/>
    <w:rsid w:val="00095997"/>
    <w:rsid w:val="0009630A"/>
    <w:rsid w:val="000964CF"/>
    <w:rsid w:val="00097952"/>
    <w:rsid w:val="000B3982"/>
    <w:rsid w:val="000B7EAA"/>
    <w:rsid w:val="000C0ED2"/>
    <w:rsid w:val="000C3071"/>
    <w:rsid w:val="000C503E"/>
    <w:rsid w:val="000C6396"/>
    <w:rsid w:val="000E29EB"/>
    <w:rsid w:val="000E372A"/>
    <w:rsid w:val="000F0FAF"/>
    <w:rsid w:val="000F1C61"/>
    <w:rsid w:val="000F1D81"/>
    <w:rsid w:val="000F1FA5"/>
    <w:rsid w:val="000F2789"/>
    <w:rsid w:val="000F2B27"/>
    <w:rsid w:val="000F2C7C"/>
    <w:rsid w:val="000F5582"/>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57989"/>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68D0"/>
    <w:rsid w:val="001F7A58"/>
    <w:rsid w:val="00200D13"/>
    <w:rsid w:val="002057E5"/>
    <w:rsid w:val="002072D6"/>
    <w:rsid w:val="00207830"/>
    <w:rsid w:val="002123B1"/>
    <w:rsid w:val="002145A3"/>
    <w:rsid w:val="00215919"/>
    <w:rsid w:val="00225C9C"/>
    <w:rsid w:val="00226326"/>
    <w:rsid w:val="0023045D"/>
    <w:rsid w:val="00243B7A"/>
    <w:rsid w:val="00247798"/>
    <w:rsid w:val="002479BB"/>
    <w:rsid w:val="00253814"/>
    <w:rsid w:val="002551E1"/>
    <w:rsid w:val="002614E8"/>
    <w:rsid w:val="002620B5"/>
    <w:rsid w:val="0026283E"/>
    <w:rsid w:val="00276142"/>
    <w:rsid w:val="002808CE"/>
    <w:rsid w:val="00283FBE"/>
    <w:rsid w:val="00284B8D"/>
    <w:rsid w:val="002930D2"/>
    <w:rsid w:val="002A101A"/>
    <w:rsid w:val="002A13DC"/>
    <w:rsid w:val="002A3517"/>
    <w:rsid w:val="002A4D7B"/>
    <w:rsid w:val="002A528A"/>
    <w:rsid w:val="002B0E02"/>
    <w:rsid w:val="002B1701"/>
    <w:rsid w:val="002B392B"/>
    <w:rsid w:val="002C15CE"/>
    <w:rsid w:val="002D0C5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4D55"/>
    <w:rsid w:val="00325AAB"/>
    <w:rsid w:val="003302DD"/>
    <w:rsid w:val="00335040"/>
    <w:rsid w:val="00337E32"/>
    <w:rsid w:val="00341244"/>
    <w:rsid w:val="003440DF"/>
    <w:rsid w:val="00345675"/>
    <w:rsid w:val="003479A6"/>
    <w:rsid w:val="003509F8"/>
    <w:rsid w:val="00350A7B"/>
    <w:rsid w:val="00353A32"/>
    <w:rsid w:val="00366C1C"/>
    <w:rsid w:val="00372E73"/>
    <w:rsid w:val="003738A2"/>
    <w:rsid w:val="0037567B"/>
    <w:rsid w:val="003757B3"/>
    <w:rsid w:val="00376059"/>
    <w:rsid w:val="003829EF"/>
    <w:rsid w:val="00383B45"/>
    <w:rsid w:val="00385D86"/>
    <w:rsid w:val="00386F42"/>
    <w:rsid w:val="00390BF4"/>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4730"/>
    <w:rsid w:val="00405C45"/>
    <w:rsid w:val="00412764"/>
    <w:rsid w:val="004154CC"/>
    <w:rsid w:val="00415AD0"/>
    <w:rsid w:val="00424942"/>
    <w:rsid w:val="004275FF"/>
    <w:rsid w:val="00427C27"/>
    <w:rsid w:val="00441ADF"/>
    <w:rsid w:val="00441CB3"/>
    <w:rsid w:val="0045449F"/>
    <w:rsid w:val="004565AA"/>
    <w:rsid w:val="00456CF9"/>
    <w:rsid w:val="00457B01"/>
    <w:rsid w:val="00460342"/>
    <w:rsid w:val="004622F2"/>
    <w:rsid w:val="004625DC"/>
    <w:rsid w:val="0046715C"/>
    <w:rsid w:val="00471923"/>
    <w:rsid w:val="00474977"/>
    <w:rsid w:val="004758A1"/>
    <w:rsid w:val="0048280F"/>
    <w:rsid w:val="00483DB1"/>
    <w:rsid w:val="00484D55"/>
    <w:rsid w:val="00487716"/>
    <w:rsid w:val="00491D74"/>
    <w:rsid w:val="00492689"/>
    <w:rsid w:val="00494A27"/>
    <w:rsid w:val="00496B23"/>
    <w:rsid w:val="004A0E79"/>
    <w:rsid w:val="004A608A"/>
    <w:rsid w:val="004B0273"/>
    <w:rsid w:val="004B578B"/>
    <w:rsid w:val="004B7CB9"/>
    <w:rsid w:val="004C4762"/>
    <w:rsid w:val="004C7079"/>
    <w:rsid w:val="004C7097"/>
    <w:rsid w:val="004C7E35"/>
    <w:rsid w:val="004D4A52"/>
    <w:rsid w:val="004D59FF"/>
    <w:rsid w:val="004E1F03"/>
    <w:rsid w:val="004E3D6F"/>
    <w:rsid w:val="0050002F"/>
    <w:rsid w:val="00501EC1"/>
    <w:rsid w:val="00511B49"/>
    <w:rsid w:val="005129CA"/>
    <w:rsid w:val="00516CED"/>
    <w:rsid w:val="00523871"/>
    <w:rsid w:val="00525EA5"/>
    <w:rsid w:val="005266F0"/>
    <w:rsid w:val="00541425"/>
    <w:rsid w:val="00542855"/>
    <w:rsid w:val="005608AE"/>
    <w:rsid w:val="00560D60"/>
    <w:rsid w:val="00561CBD"/>
    <w:rsid w:val="00563CD0"/>
    <w:rsid w:val="00567290"/>
    <w:rsid w:val="00571382"/>
    <w:rsid w:val="00571845"/>
    <w:rsid w:val="0057444B"/>
    <w:rsid w:val="00577C31"/>
    <w:rsid w:val="00583B38"/>
    <w:rsid w:val="00593777"/>
    <w:rsid w:val="00594332"/>
    <w:rsid w:val="00595801"/>
    <w:rsid w:val="00597155"/>
    <w:rsid w:val="005A1D33"/>
    <w:rsid w:val="005A2FA0"/>
    <w:rsid w:val="005A3B6E"/>
    <w:rsid w:val="005A3D52"/>
    <w:rsid w:val="005A5470"/>
    <w:rsid w:val="005A6CFD"/>
    <w:rsid w:val="005B164E"/>
    <w:rsid w:val="005B3F95"/>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009C"/>
    <w:rsid w:val="006230FA"/>
    <w:rsid w:val="00625A9E"/>
    <w:rsid w:val="0063264B"/>
    <w:rsid w:val="00634EFA"/>
    <w:rsid w:val="0063591E"/>
    <w:rsid w:val="00635DC7"/>
    <w:rsid w:val="00637EC4"/>
    <w:rsid w:val="00641BCC"/>
    <w:rsid w:val="00644194"/>
    <w:rsid w:val="00652236"/>
    <w:rsid w:val="00655F41"/>
    <w:rsid w:val="00662846"/>
    <w:rsid w:val="00665A7C"/>
    <w:rsid w:val="00680220"/>
    <w:rsid w:val="00681EDF"/>
    <w:rsid w:val="006958E7"/>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2785"/>
    <w:rsid w:val="006E4B6F"/>
    <w:rsid w:val="006F0AD6"/>
    <w:rsid w:val="006F2A7B"/>
    <w:rsid w:val="006F393D"/>
    <w:rsid w:val="006F699C"/>
    <w:rsid w:val="00704614"/>
    <w:rsid w:val="00704778"/>
    <w:rsid w:val="00706F5C"/>
    <w:rsid w:val="00707291"/>
    <w:rsid w:val="00710398"/>
    <w:rsid w:val="007106F4"/>
    <w:rsid w:val="00711D0A"/>
    <w:rsid w:val="00720EBD"/>
    <w:rsid w:val="00721F84"/>
    <w:rsid w:val="00722D2E"/>
    <w:rsid w:val="00723B21"/>
    <w:rsid w:val="0073038A"/>
    <w:rsid w:val="007408FE"/>
    <w:rsid w:val="00743350"/>
    <w:rsid w:val="00744438"/>
    <w:rsid w:val="0075228F"/>
    <w:rsid w:val="0075348C"/>
    <w:rsid w:val="00755E01"/>
    <w:rsid w:val="0076018C"/>
    <w:rsid w:val="00760322"/>
    <w:rsid w:val="007628B0"/>
    <w:rsid w:val="00765F40"/>
    <w:rsid w:val="0077087B"/>
    <w:rsid w:val="00770F69"/>
    <w:rsid w:val="00780A00"/>
    <w:rsid w:val="00782010"/>
    <w:rsid w:val="00790ABF"/>
    <w:rsid w:val="007A206A"/>
    <w:rsid w:val="007A776B"/>
    <w:rsid w:val="007B0A5E"/>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29CE"/>
    <w:rsid w:val="008A66ED"/>
    <w:rsid w:val="008B3F43"/>
    <w:rsid w:val="008B538B"/>
    <w:rsid w:val="008C284F"/>
    <w:rsid w:val="008C4F4C"/>
    <w:rsid w:val="008D588D"/>
    <w:rsid w:val="008D6B81"/>
    <w:rsid w:val="008D7124"/>
    <w:rsid w:val="008D7759"/>
    <w:rsid w:val="008F32D9"/>
    <w:rsid w:val="008F3361"/>
    <w:rsid w:val="008F35F1"/>
    <w:rsid w:val="008F7F96"/>
    <w:rsid w:val="009012E7"/>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422B3"/>
    <w:rsid w:val="009533E8"/>
    <w:rsid w:val="00953969"/>
    <w:rsid w:val="00954A29"/>
    <w:rsid w:val="00957771"/>
    <w:rsid w:val="00976047"/>
    <w:rsid w:val="0097625A"/>
    <w:rsid w:val="00977E97"/>
    <w:rsid w:val="0098466C"/>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15184"/>
    <w:rsid w:val="00A20550"/>
    <w:rsid w:val="00A21D28"/>
    <w:rsid w:val="00A24FC0"/>
    <w:rsid w:val="00A30AE7"/>
    <w:rsid w:val="00A30C89"/>
    <w:rsid w:val="00A3350E"/>
    <w:rsid w:val="00A33703"/>
    <w:rsid w:val="00A35A44"/>
    <w:rsid w:val="00A378A2"/>
    <w:rsid w:val="00A37D97"/>
    <w:rsid w:val="00A411D2"/>
    <w:rsid w:val="00A454BE"/>
    <w:rsid w:val="00A46BB8"/>
    <w:rsid w:val="00A473E7"/>
    <w:rsid w:val="00A5003E"/>
    <w:rsid w:val="00A5364D"/>
    <w:rsid w:val="00A5623F"/>
    <w:rsid w:val="00A5654F"/>
    <w:rsid w:val="00A567DA"/>
    <w:rsid w:val="00A60888"/>
    <w:rsid w:val="00A64399"/>
    <w:rsid w:val="00A70DA0"/>
    <w:rsid w:val="00A77C5F"/>
    <w:rsid w:val="00A80A1B"/>
    <w:rsid w:val="00A86B9E"/>
    <w:rsid w:val="00A872C6"/>
    <w:rsid w:val="00A90500"/>
    <w:rsid w:val="00A91D7C"/>
    <w:rsid w:val="00A9306A"/>
    <w:rsid w:val="00A9790E"/>
    <w:rsid w:val="00A97BC2"/>
    <w:rsid w:val="00AA1976"/>
    <w:rsid w:val="00AA25EC"/>
    <w:rsid w:val="00AA48A8"/>
    <w:rsid w:val="00AA4AC1"/>
    <w:rsid w:val="00AB067B"/>
    <w:rsid w:val="00AB26AE"/>
    <w:rsid w:val="00AB3A6B"/>
    <w:rsid w:val="00AC0FD5"/>
    <w:rsid w:val="00AC1CE0"/>
    <w:rsid w:val="00AC1FA8"/>
    <w:rsid w:val="00AC55C0"/>
    <w:rsid w:val="00AD1B47"/>
    <w:rsid w:val="00AE6FE5"/>
    <w:rsid w:val="00AF1576"/>
    <w:rsid w:val="00AF529D"/>
    <w:rsid w:val="00B049B1"/>
    <w:rsid w:val="00B04B29"/>
    <w:rsid w:val="00B04FFB"/>
    <w:rsid w:val="00B134A1"/>
    <w:rsid w:val="00B1488F"/>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3FBC"/>
    <w:rsid w:val="00B64C80"/>
    <w:rsid w:val="00B70152"/>
    <w:rsid w:val="00B7242E"/>
    <w:rsid w:val="00B73441"/>
    <w:rsid w:val="00B77306"/>
    <w:rsid w:val="00B77DDC"/>
    <w:rsid w:val="00B83D93"/>
    <w:rsid w:val="00B9437B"/>
    <w:rsid w:val="00BA13B6"/>
    <w:rsid w:val="00BA57C0"/>
    <w:rsid w:val="00BB2079"/>
    <w:rsid w:val="00BB4D15"/>
    <w:rsid w:val="00BC0782"/>
    <w:rsid w:val="00BC2D78"/>
    <w:rsid w:val="00BC5AB1"/>
    <w:rsid w:val="00BD0EF8"/>
    <w:rsid w:val="00BD1180"/>
    <w:rsid w:val="00BD1FE5"/>
    <w:rsid w:val="00BD2386"/>
    <w:rsid w:val="00BD4343"/>
    <w:rsid w:val="00BE0730"/>
    <w:rsid w:val="00BE21C3"/>
    <w:rsid w:val="00BE31CE"/>
    <w:rsid w:val="00BE4088"/>
    <w:rsid w:val="00BE5E0C"/>
    <w:rsid w:val="00BE601A"/>
    <w:rsid w:val="00BE6824"/>
    <w:rsid w:val="00BF7942"/>
    <w:rsid w:val="00C01B37"/>
    <w:rsid w:val="00C043BC"/>
    <w:rsid w:val="00C10E01"/>
    <w:rsid w:val="00C128F1"/>
    <w:rsid w:val="00C146E8"/>
    <w:rsid w:val="00C1615C"/>
    <w:rsid w:val="00C238B3"/>
    <w:rsid w:val="00C248FE"/>
    <w:rsid w:val="00C320E1"/>
    <w:rsid w:val="00C3276A"/>
    <w:rsid w:val="00C33507"/>
    <w:rsid w:val="00C35764"/>
    <w:rsid w:val="00C35F4F"/>
    <w:rsid w:val="00C42669"/>
    <w:rsid w:val="00C42BA1"/>
    <w:rsid w:val="00C45B30"/>
    <w:rsid w:val="00C45B99"/>
    <w:rsid w:val="00C539F0"/>
    <w:rsid w:val="00C56D14"/>
    <w:rsid w:val="00C636CF"/>
    <w:rsid w:val="00C67E9C"/>
    <w:rsid w:val="00C72636"/>
    <w:rsid w:val="00C727E2"/>
    <w:rsid w:val="00C72CBA"/>
    <w:rsid w:val="00C77F99"/>
    <w:rsid w:val="00C824BB"/>
    <w:rsid w:val="00C84304"/>
    <w:rsid w:val="00C857EA"/>
    <w:rsid w:val="00C90CD1"/>
    <w:rsid w:val="00C92719"/>
    <w:rsid w:val="00C949C0"/>
    <w:rsid w:val="00CA12F0"/>
    <w:rsid w:val="00CA55F5"/>
    <w:rsid w:val="00CB3641"/>
    <w:rsid w:val="00CB7464"/>
    <w:rsid w:val="00CC3FEB"/>
    <w:rsid w:val="00CD19ED"/>
    <w:rsid w:val="00CD3AC2"/>
    <w:rsid w:val="00CD71C5"/>
    <w:rsid w:val="00CE20D8"/>
    <w:rsid w:val="00CE4554"/>
    <w:rsid w:val="00CE6CE7"/>
    <w:rsid w:val="00CF0866"/>
    <w:rsid w:val="00CF7BDA"/>
    <w:rsid w:val="00D01402"/>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11D4"/>
    <w:rsid w:val="00D64159"/>
    <w:rsid w:val="00D73D95"/>
    <w:rsid w:val="00D81611"/>
    <w:rsid w:val="00D8305E"/>
    <w:rsid w:val="00D84E91"/>
    <w:rsid w:val="00D956FE"/>
    <w:rsid w:val="00D9680C"/>
    <w:rsid w:val="00DA2564"/>
    <w:rsid w:val="00DA2D9C"/>
    <w:rsid w:val="00DA521E"/>
    <w:rsid w:val="00DA788F"/>
    <w:rsid w:val="00DB68F9"/>
    <w:rsid w:val="00DB6EE3"/>
    <w:rsid w:val="00DB74B7"/>
    <w:rsid w:val="00DB7830"/>
    <w:rsid w:val="00DC60AB"/>
    <w:rsid w:val="00DC6B89"/>
    <w:rsid w:val="00DD4CC9"/>
    <w:rsid w:val="00DD79C8"/>
    <w:rsid w:val="00E106F6"/>
    <w:rsid w:val="00E110D8"/>
    <w:rsid w:val="00E220BA"/>
    <w:rsid w:val="00E31FE2"/>
    <w:rsid w:val="00E329AE"/>
    <w:rsid w:val="00E3452A"/>
    <w:rsid w:val="00E3511A"/>
    <w:rsid w:val="00E36CE1"/>
    <w:rsid w:val="00E43BC8"/>
    <w:rsid w:val="00E4488D"/>
    <w:rsid w:val="00E46782"/>
    <w:rsid w:val="00E47B72"/>
    <w:rsid w:val="00E47BB9"/>
    <w:rsid w:val="00E51E28"/>
    <w:rsid w:val="00E5310C"/>
    <w:rsid w:val="00E55EDD"/>
    <w:rsid w:val="00E568DB"/>
    <w:rsid w:val="00E571AA"/>
    <w:rsid w:val="00E57CA3"/>
    <w:rsid w:val="00E65FD8"/>
    <w:rsid w:val="00E74149"/>
    <w:rsid w:val="00E8001B"/>
    <w:rsid w:val="00E80645"/>
    <w:rsid w:val="00E814B3"/>
    <w:rsid w:val="00E83F80"/>
    <w:rsid w:val="00E87237"/>
    <w:rsid w:val="00EA13BF"/>
    <w:rsid w:val="00EA27BA"/>
    <w:rsid w:val="00EA4C7A"/>
    <w:rsid w:val="00EA7FC9"/>
    <w:rsid w:val="00EB0C7F"/>
    <w:rsid w:val="00EC1A15"/>
    <w:rsid w:val="00EC3044"/>
    <w:rsid w:val="00ED6016"/>
    <w:rsid w:val="00ED70FE"/>
    <w:rsid w:val="00EE4054"/>
    <w:rsid w:val="00EE63A3"/>
    <w:rsid w:val="00EE6E43"/>
    <w:rsid w:val="00EF3798"/>
    <w:rsid w:val="00EF6205"/>
    <w:rsid w:val="00EF6F35"/>
    <w:rsid w:val="00F0050B"/>
    <w:rsid w:val="00F06430"/>
    <w:rsid w:val="00F201A1"/>
    <w:rsid w:val="00F24D34"/>
    <w:rsid w:val="00F262D1"/>
    <w:rsid w:val="00F275E1"/>
    <w:rsid w:val="00F302AC"/>
    <w:rsid w:val="00F35B80"/>
    <w:rsid w:val="00F36E24"/>
    <w:rsid w:val="00F37055"/>
    <w:rsid w:val="00F37645"/>
    <w:rsid w:val="00F40F57"/>
    <w:rsid w:val="00F43A4F"/>
    <w:rsid w:val="00F5003F"/>
    <w:rsid w:val="00F51C26"/>
    <w:rsid w:val="00F523FE"/>
    <w:rsid w:val="00F52B69"/>
    <w:rsid w:val="00F55969"/>
    <w:rsid w:val="00F6021C"/>
    <w:rsid w:val="00F604FD"/>
    <w:rsid w:val="00F611A4"/>
    <w:rsid w:val="00F65BC6"/>
    <w:rsid w:val="00F70015"/>
    <w:rsid w:val="00F702F6"/>
    <w:rsid w:val="00F76508"/>
    <w:rsid w:val="00F82DB3"/>
    <w:rsid w:val="00F82F92"/>
    <w:rsid w:val="00F8415C"/>
    <w:rsid w:val="00F904C1"/>
    <w:rsid w:val="00F929A3"/>
    <w:rsid w:val="00FA32A7"/>
    <w:rsid w:val="00FB0002"/>
    <w:rsid w:val="00FB6C89"/>
    <w:rsid w:val="00FB7818"/>
    <w:rsid w:val="00FC3A5C"/>
    <w:rsid w:val="00FC4E32"/>
    <w:rsid w:val="00FC6D49"/>
    <w:rsid w:val="00FC7544"/>
    <w:rsid w:val="00FD1E02"/>
    <w:rsid w:val="00FD217E"/>
    <w:rsid w:val="00FE2987"/>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3DE8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270">
      <w:bodyDiv w:val="1"/>
      <w:marLeft w:val="0"/>
      <w:marRight w:val="0"/>
      <w:marTop w:val="0"/>
      <w:marBottom w:val="0"/>
      <w:divBdr>
        <w:top w:val="none" w:sz="0" w:space="0" w:color="auto"/>
        <w:left w:val="none" w:sz="0" w:space="0" w:color="auto"/>
        <w:bottom w:val="none" w:sz="0" w:space="0" w:color="auto"/>
        <w:right w:val="none" w:sz="0" w:space="0" w:color="auto"/>
      </w:divBdr>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892845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Sposny\Downloads\www.konsens.de\hrsflow.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A9DA48A9.dotm</Template>
  <TotalTime>0</TotalTime>
  <Pages>2</Pages>
  <Words>402</Words>
  <Characters>2535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5</cp:revision>
  <cp:lastPrinted>2018-10-09T09:34:00Z</cp:lastPrinted>
  <dcterms:created xsi:type="dcterms:W3CDTF">2019-03-08T16:19:00Z</dcterms:created>
  <dcterms:modified xsi:type="dcterms:W3CDTF">2019-04-02T08:21:00Z</dcterms:modified>
</cp:coreProperties>
</file>