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14C" w:rsidRPr="001832E1" w:rsidRDefault="00A0414C" w:rsidP="00603510">
      <w:pPr>
        <w:rPr>
          <w:b/>
          <w:sz w:val="28"/>
          <w:szCs w:val="28"/>
          <w:u w:val="single"/>
        </w:rPr>
      </w:pPr>
      <w:bookmarkStart w:id="0" w:name="_GoBack"/>
      <w:bookmarkEnd w:id="0"/>
      <w:r w:rsidRPr="001832E1">
        <w:rPr>
          <w:rFonts w:ascii="Arial" w:hAnsi="Arial" w:cs="Arial"/>
          <w:b/>
          <w:caps/>
          <w:sz w:val="36"/>
          <w:szCs w:val="36"/>
        </w:rPr>
        <w:t>Press</w:t>
      </w:r>
      <w:r w:rsidR="00DA66BF" w:rsidRPr="001832E1">
        <w:rPr>
          <w:rFonts w:ascii="Arial" w:hAnsi="Arial" w:cs="Arial"/>
          <w:b/>
          <w:caps/>
          <w:sz w:val="36"/>
          <w:szCs w:val="36"/>
        </w:rPr>
        <w:t xml:space="preserve"> RELEASE</w:t>
      </w:r>
      <w:r w:rsidRPr="001832E1">
        <w:rPr>
          <w:b/>
          <w:sz w:val="28"/>
          <w:szCs w:val="28"/>
          <w:u w:val="single"/>
        </w:rPr>
        <w:t xml:space="preserve"> </w:t>
      </w:r>
    </w:p>
    <w:p w:rsidR="00A0414C" w:rsidRPr="001832E1" w:rsidRDefault="00A0414C" w:rsidP="00603510">
      <w:pPr>
        <w:rPr>
          <w:b/>
          <w:sz w:val="28"/>
          <w:szCs w:val="28"/>
          <w:u w:val="single"/>
        </w:rPr>
      </w:pPr>
    </w:p>
    <w:p w:rsidR="008A6044" w:rsidRDefault="008A6044" w:rsidP="008A6044">
      <w:pPr>
        <w:spacing w:line="400" w:lineRule="exact"/>
        <w:rPr>
          <w:b/>
          <w:sz w:val="32"/>
        </w:rPr>
      </w:pPr>
      <w:r>
        <w:rPr>
          <w:b/>
          <w:sz w:val="32"/>
        </w:rPr>
        <w:t xml:space="preserve">New cooling masterbatch for greenhouse films cuts down peak interior temperature in hot regions </w:t>
      </w:r>
    </w:p>
    <w:p w:rsidR="00562B49" w:rsidRPr="00DA66BF" w:rsidRDefault="00562B49" w:rsidP="00760DB2">
      <w:pPr>
        <w:spacing w:line="360" w:lineRule="auto"/>
      </w:pPr>
    </w:p>
    <w:p w:rsidR="002623AF" w:rsidRDefault="008A6044" w:rsidP="00AB619A">
      <w:pPr>
        <w:spacing w:line="360" w:lineRule="auto"/>
        <w:ind w:left="1440"/>
      </w:pPr>
      <w:r>
        <w:rPr>
          <w:noProof/>
          <w:lang w:val="de-DE" w:eastAsia="de-DE"/>
        </w:rPr>
        <w:drawing>
          <wp:inline distT="0" distB="0" distL="0" distR="0">
            <wp:extent cx="4275786" cy="3140995"/>
            <wp:effectExtent l="0" t="0" r="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_0246_Pic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73990" cy="3139676"/>
                    </a:xfrm>
                    <a:prstGeom prst="rect">
                      <a:avLst/>
                    </a:prstGeom>
                  </pic:spPr>
                </pic:pic>
              </a:graphicData>
            </a:graphic>
          </wp:inline>
        </w:drawing>
      </w:r>
    </w:p>
    <w:p w:rsidR="00050D63" w:rsidRDefault="008A6044" w:rsidP="00050D63">
      <w:pPr>
        <w:ind w:left="1440"/>
        <w:rPr>
          <w:i/>
        </w:rPr>
      </w:pPr>
      <w:r w:rsidRPr="008A6044">
        <w:rPr>
          <w:i/>
        </w:rPr>
        <w:t>In field tests in South Israel, greenhouse films produced with Tosaf’s new cooling masterbatch IR8783PE reduced the peak temperature inside a greenhouse tunnel by up to 5°C in comparison with a conventional film containing a light diffuser.</w:t>
      </w:r>
    </w:p>
    <w:p w:rsidR="008A6044" w:rsidRPr="00050D63" w:rsidRDefault="008A6044" w:rsidP="00050D63">
      <w:pPr>
        <w:ind w:left="1440"/>
        <w:rPr>
          <w:i/>
        </w:rPr>
      </w:pPr>
    </w:p>
    <w:p w:rsidR="008A6044" w:rsidRDefault="008A6044" w:rsidP="00A02069">
      <w:pPr>
        <w:spacing w:line="360" w:lineRule="auto"/>
        <w:ind w:left="1440"/>
      </w:pPr>
      <w:r>
        <w:t xml:space="preserve">Afula/Israel, August 2014. IR8783PE is a new cooling masterbatch from Tosaf (www.tosaf.com) for greenhouse film applications. Designed to support optimal plant growth in hot climate zones, films produced with IR8783PE block a significant amount of the near infrared radiation (NIR), which would otherwise heat up the greenhouse interior particularly strongly. Most of the photosynthetically active radiation (PAR), which is required for a healthy plant growth, can pass through the films unhindered. Field trials in South Israel revealed a 4 to 5°C lower peak temperature in comparison with conventional </w:t>
      </w:r>
      <w:r w:rsidR="00A02069">
        <w:t>light diffusing film</w:t>
      </w:r>
      <w:r>
        <w:t xml:space="preserve"> with no undesired overnight temperature drop. With a recommended rate of addition of </w:t>
      </w:r>
      <w:r>
        <w:lastRenderedPageBreak/>
        <w:t>approx. 5% for a 200 micron film, the new masterbatch is suitable for single, three and five layer films.</w:t>
      </w:r>
    </w:p>
    <w:p w:rsidR="008A6044" w:rsidRDefault="008A6044" w:rsidP="008A6044">
      <w:pPr>
        <w:spacing w:line="360" w:lineRule="auto"/>
        <w:ind w:left="1440"/>
      </w:pPr>
    </w:p>
    <w:p w:rsidR="00FA7BDA" w:rsidRPr="004305E2" w:rsidRDefault="008A6044" w:rsidP="008A6044">
      <w:pPr>
        <w:spacing w:line="360" w:lineRule="auto"/>
        <w:ind w:left="1440"/>
      </w:pPr>
      <w:r>
        <w:t xml:space="preserve">Cultivating crops in very hot regions, such as the subtropics or Southern Europe, is made difficult by the plants' ability to produce pollen being reduced at high temperatures. The most common remedy, namely painting the films with whitewash, not only entails additional </w:t>
      </w:r>
      <w:r w:rsidR="00A02069">
        <w:t>labor</w:t>
      </w:r>
      <w:r>
        <w:t xml:space="preserve"> but at the same time cuts out some of the essential PAR. Films produced with IR8783PE can not only save this extra </w:t>
      </w:r>
      <w:r w:rsidR="00A02069">
        <w:t>labor</w:t>
      </w:r>
      <w:r>
        <w:t xml:space="preserve"> but also lower the temperature without</w:t>
      </w:r>
      <w:r w:rsidR="00F728E6">
        <w:t xml:space="preserve"> significant</w:t>
      </w:r>
      <w:r>
        <w:t xml:space="preserve"> PAR loss.</w:t>
      </w:r>
    </w:p>
    <w:p w:rsidR="0094553B" w:rsidRPr="001832E1" w:rsidRDefault="0094553B" w:rsidP="0094553B">
      <w:pPr>
        <w:spacing w:line="360" w:lineRule="auto"/>
        <w:ind w:left="1440"/>
      </w:pPr>
    </w:p>
    <w:p w:rsidR="00A954A9" w:rsidRPr="002623AF" w:rsidRDefault="00095F84" w:rsidP="002623AF">
      <w:pPr>
        <w:ind w:left="1440"/>
        <w:rPr>
          <w:sz w:val="20"/>
          <w:szCs w:val="20"/>
        </w:rPr>
      </w:pPr>
      <w:r w:rsidRPr="002623AF">
        <w:rPr>
          <w:b/>
          <w:sz w:val="20"/>
          <w:szCs w:val="20"/>
        </w:rPr>
        <w:t>Tosaf Group</w:t>
      </w:r>
      <w:r w:rsidRPr="002623AF">
        <w:rPr>
          <w:sz w:val="20"/>
          <w:szCs w:val="20"/>
        </w:rPr>
        <w:t>, founded in 1985, is a joint-venture between Megides Holding and the Ravago Group. The group operates nine factories in Israel, Turkey, Germany, UK, The Netherlands and the Ukraine, with a total of 800 employees. Tosaf’s versatile range of products includes mineral-filled compounds for the white goods industry, automotive and other plastic industries; additives such as UV-/light stabilizers, flame retardants and customized additives for applications including BOPP, agricultural, packaging and industrial films, polycarbonate sheets, pipes, foams and other products; and color masterbatches for a wide range of applications.</w:t>
      </w:r>
    </w:p>
    <w:p w:rsidR="00095F84" w:rsidRPr="00095F84" w:rsidRDefault="00095F84" w:rsidP="00F830BD">
      <w:pPr>
        <w:spacing w:line="360" w:lineRule="auto"/>
        <w:ind w:left="1440"/>
      </w:pPr>
    </w:p>
    <w:p w:rsidR="00DA66BF" w:rsidRPr="00162AFC" w:rsidRDefault="00DA66BF" w:rsidP="00DA66BF">
      <w:pPr>
        <w:rPr>
          <w:u w:val="single"/>
          <w:lang w:val="en-GB"/>
        </w:rPr>
      </w:pPr>
      <w:r w:rsidRPr="00162AFC">
        <w:rPr>
          <w:u w:val="single"/>
          <w:lang w:val="en-GB"/>
        </w:rPr>
        <w:t>Dear editor:</w:t>
      </w:r>
    </w:p>
    <w:p w:rsidR="00DA66BF" w:rsidRPr="00162AFC" w:rsidRDefault="00DA66BF" w:rsidP="00DA66BF">
      <w:pPr>
        <w:numPr>
          <w:ilvl w:val="0"/>
          <w:numId w:val="1"/>
        </w:numPr>
        <w:spacing w:before="120" w:after="120"/>
        <w:ind w:right="-285"/>
        <w:rPr>
          <w:u w:val="single"/>
          <w:lang w:val="en-GB"/>
        </w:rPr>
      </w:pPr>
      <w:r w:rsidRPr="00162AFC">
        <w:rPr>
          <w:b/>
          <w:i/>
          <w:lang w:val="en-GB"/>
        </w:rPr>
        <w:t>For further information on Tosaf please contact</w:t>
      </w:r>
      <w:r w:rsidRPr="00162AFC">
        <w:rPr>
          <w:lang w:val="en-GB"/>
        </w:rPr>
        <w:br/>
      </w:r>
      <w:r w:rsidRPr="00DA66BF">
        <w:t>Mrs. Keren Leffler</w:t>
      </w:r>
      <w:r w:rsidRPr="00DA66BF">
        <w:br/>
        <w:t>International Marketing</w:t>
      </w:r>
      <w:r w:rsidRPr="00DA66BF">
        <w:br/>
        <w:t>Tosaf Compounds Ltd.</w:t>
      </w:r>
      <w:r w:rsidRPr="00DA66BF">
        <w:br/>
      </w:r>
      <w:r w:rsidRPr="00162AFC">
        <w:rPr>
          <w:lang w:val="de-DE"/>
        </w:rPr>
        <w:t>Telefon: +972-9-8789-703</w:t>
      </w:r>
      <w:r w:rsidRPr="00162AFC">
        <w:rPr>
          <w:lang w:val="de-DE"/>
        </w:rPr>
        <w:br/>
        <w:t>Fax: +972-9-8789-723</w:t>
      </w:r>
      <w:r w:rsidRPr="00162AFC">
        <w:rPr>
          <w:lang w:val="de-DE"/>
        </w:rPr>
        <w:br/>
        <w:t>E-Mail: kerenl@tosaf.com</w:t>
      </w:r>
    </w:p>
    <w:p w:rsidR="00DA66BF" w:rsidRPr="00DA66BF" w:rsidRDefault="00DA66BF" w:rsidP="00DA66BF">
      <w:pPr>
        <w:pStyle w:val="AbsatzohneEinrcken"/>
        <w:numPr>
          <w:ilvl w:val="0"/>
          <w:numId w:val="1"/>
        </w:numPr>
        <w:spacing w:before="120" w:after="120" w:line="240" w:lineRule="auto"/>
        <w:ind w:right="-285"/>
        <w:rPr>
          <w:rFonts w:ascii="Times New Roman" w:hAnsi="Times New Roman"/>
        </w:rPr>
      </w:pPr>
      <w:r w:rsidRPr="00162AFC">
        <w:rPr>
          <w:rFonts w:ascii="Times New Roman" w:hAnsi="Times New Roman"/>
          <w:b/>
          <w:i/>
          <w:szCs w:val="24"/>
          <w:lang w:val="en-GB" w:eastAsia="en-US"/>
        </w:rPr>
        <w:t>Editorial contact, and please send voucher copies to:</w:t>
      </w:r>
      <w:r w:rsidRPr="00162AFC">
        <w:rPr>
          <w:rFonts w:ascii="Times New Roman" w:hAnsi="Times New Roman"/>
          <w:lang w:val="en-GB"/>
        </w:rPr>
        <w:br/>
      </w:r>
      <w:r w:rsidRPr="00162AFC">
        <w:rPr>
          <w:rFonts w:ascii="Times New Roman" w:hAnsi="Times New Roman"/>
          <w:smallCaps/>
          <w:lang w:val="en-GB"/>
        </w:rPr>
        <w:t xml:space="preserve">KONSENS PR </w:t>
      </w:r>
      <w:r w:rsidRPr="00162AFC">
        <w:rPr>
          <w:rFonts w:ascii="Times New Roman" w:hAnsi="Times New Roman"/>
          <w:lang w:val="en-GB"/>
        </w:rPr>
        <w:t xml:space="preserve">GmbH &amp; Co. </w:t>
      </w:r>
      <w:r w:rsidRPr="00DA66BF">
        <w:rPr>
          <w:rFonts w:ascii="Times New Roman" w:hAnsi="Times New Roman"/>
        </w:rPr>
        <w:t>KG</w:t>
      </w:r>
      <w:r w:rsidRPr="00DA66BF">
        <w:rPr>
          <w:rFonts w:ascii="Times New Roman" w:hAnsi="Times New Roman"/>
        </w:rPr>
        <w:br/>
        <w:t>Dr. Jörg Wolters</w:t>
      </w:r>
      <w:r w:rsidRPr="00DA66BF">
        <w:rPr>
          <w:rFonts w:ascii="Times New Roman" w:hAnsi="Times New Roman"/>
        </w:rPr>
        <w:br/>
        <w:t>Hans-Kudlich-Str. 25</w:t>
      </w:r>
      <w:r w:rsidRPr="00DA66BF">
        <w:rPr>
          <w:rFonts w:ascii="Times New Roman" w:hAnsi="Times New Roman"/>
        </w:rPr>
        <w:br/>
        <w:t xml:space="preserve">D-64823 Groß-Umstadt, </w:t>
      </w:r>
      <w:r w:rsidRPr="00DA66BF">
        <w:rPr>
          <w:rFonts w:ascii="Times New Roman" w:hAnsi="Times New Roman"/>
        </w:rPr>
        <w:br/>
        <w:t>Phone: +49 (0) 60 78/93 63-13</w:t>
      </w:r>
      <w:r w:rsidRPr="00DA66BF">
        <w:rPr>
          <w:rFonts w:ascii="Times New Roman" w:hAnsi="Times New Roman"/>
        </w:rPr>
        <w:br/>
        <w:t>Fax: +49 (0) 60 78/93 63-20</w:t>
      </w:r>
      <w:r w:rsidRPr="00DA66BF">
        <w:rPr>
          <w:rFonts w:ascii="Times New Roman" w:hAnsi="Times New Roman"/>
        </w:rPr>
        <w:br/>
        <w:t>E-mail: mail@konsens.de</w:t>
      </w:r>
    </w:p>
    <w:p w:rsidR="00DA66BF" w:rsidRPr="00DA66BF" w:rsidRDefault="00DA66BF" w:rsidP="00DA66BF">
      <w:pPr>
        <w:pStyle w:val="AbsatzohneEinrcken"/>
        <w:spacing w:before="120" w:after="120" w:line="240" w:lineRule="auto"/>
        <w:ind w:left="720" w:right="-285"/>
        <w:rPr>
          <w:rFonts w:ascii="Times New Roman" w:hAnsi="Times New Roman"/>
        </w:rPr>
      </w:pPr>
    </w:p>
    <w:p w:rsidR="00DA66BF" w:rsidRPr="00162AFC" w:rsidRDefault="00DA66BF" w:rsidP="00DA66BF">
      <w:pPr>
        <w:pStyle w:val="Textkrper"/>
        <w:spacing w:before="120"/>
        <w:ind w:right="-142"/>
        <w:jc w:val="center"/>
        <w:rPr>
          <w:rFonts w:ascii="Arial" w:hAnsi="Arial" w:cs="Arial"/>
          <w:sz w:val="24"/>
          <w:szCs w:val="24"/>
          <w:lang w:val="en-GB"/>
        </w:rPr>
      </w:pPr>
      <w:r w:rsidRPr="00162AFC">
        <w:rPr>
          <w:rFonts w:ascii="Arial" w:hAnsi="Arial" w:cs="Arial"/>
          <w:sz w:val="24"/>
          <w:szCs w:val="24"/>
          <w:lang w:val="en-GB"/>
        </w:rPr>
        <w:t xml:space="preserve">Dear editors, </w:t>
      </w:r>
      <w:r w:rsidRPr="00162AFC">
        <w:rPr>
          <w:rFonts w:ascii="Arial" w:hAnsi="Arial" w:cs="Arial"/>
          <w:sz w:val="24"/>
          <w:szCs w:val="24"/>
          <w:lang w:val="en-GB"/>
        </w:rPr>
        <w:br/>
        <w:t xml:space="preserve">for your convenience please download image and text of this press release from: </w:t>
      </w:r>
      <w:r w:rsidRPr="00162AFC">
        <w:rPr>
          <w:rFonts w:ascii="Arial" w:hAnsi="Arial" w:cs="Arial"/>
          <w:b/>
          <w:sz w:val="28"/>
          <w:szCs w:val="28"/>
          <w:lang w:val="en-GB"/>
        </w:rPr>
        <w:t>http://www.konsens.de/tosaf.html</w:t>
      </w:r>
    </w:p>
    <w:p w:rsidR="00E05C3D" w:rsidRPr="00DA66BF" w:rsidRDefault="00E05C3D" w:rsidP="00DA66BF">
      <w:pPr>
        <w:rPr>
          <w:lang w:val="en-GB"/>
        </w:rPr>
      </w:pPr>
    </w:p>
    <w:sectPr w:rsidR="00E05C3D" w:rsidRPr="00DA66BF" w:rsidSect="002623AF">
      <w:headerReference w:type="default" r:id="rId10"/>
      <w:headerReference w:type="first" r:id="rId11"/>
      <w:type w:val="continuous"/>
      <w:pgSz w:w="11906" w:h="16838"/>
      <w:pgMar w:top="2696" w:right="1797" w:bottom="709"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30F" w:rsidRDefault="00C6330F">
      <w:r>
        <w:separator/>
      </w:r>
    </w:p>
  </w:endnote>
  <w:endnote w:type="continuationSeparator" w:id="0">
    <w:p w:rsidR="00C6330F" w:rsidRDefault="00C6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30F" w:rsidRDefault="00C6330F">
      <w:r>
        <w:separator/>
      </w:r>
    </w:p>
  </w:footnote>
  <w:footnote w:type="continuationSeparator" w:id="0">
    <w:p w:rsidR="00C6330F" w:rsidRDefault="00C63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5D" w:rsidRPr="002623AF" w:rsidRDefault="002623AF" w:rsidP="00B35F5D">
    <w:pPr>
      <w:pStyle w:val="Kopfzeile"/>
    </w:pPr>
    <w:r w:rsidRPr="002623AF">
      <w:t>Page</w:t>
    </w:r>
    <w:r w:rsidR="00B35F5D" w:rsidRPr="002623AF">
      <w:t xml:space="preserve"> </w:t>
    </w:r>
    <w:r w:rsidR="00F12087">
      <w:rPr>
        <w:rStyle w:val="Seitenzahl"/>
      </w:rPr>
      <w:fldChar w:fldCharType="begin"/>
    </w:r>
    <w:r w:rsidR="004045BF" w:rsidRPr="002623AF">
      <w:rPr>
        <w:rStyle w:val="Seitenzahl"/>
      </w:rPr>
      <w:instrText xml:space="preserve"> PAGE </w:instrText>
    </w:r>
    <w:r w:rsidR="00F12087">
      <w:rPr>
        <w:rStyle w:val="Seitenzahl"/>
      </w:rPr>
      <w:fldChar w:fldCharType="separate"/>
    </w:r>
    <w:r w:rsidR="00171B60">
      <w:rPr>
        <w:rStyle w:val="Seitenzahl"/>
        <w:noProof/>
      </w:rPr>
      <w:t>2</w:t>
    </w:r>
    <w:r w:rsidR="00F12087">
      <w:rPr>
        <w:rStyle w:val="Seitenzahl"/>
      </w:rPr>
      <w:fldChar w:fldCharType="end"/>
    </w:r>
    <w:r w:rsidR="00B35F5D" w:rsidRPr="002623AF">
      <w:t xml:space="preserve"> </w:t>
    </w:r>
    <w:r w:rsidRPr="002623AF">
      <w:t xml:space="preserve">of the </w:t>
    </w:r>
    <w:r>
      <w:t xml:space="preserve">Tosaf </w:t>
    </w:r>
    <w:r w:rsidRPr="002623AF">
      <w:t>press release:</w:t>
    </w:r>
  </w:p>
  <w:p w:rsidR="00233B2F" w:rsidRPr="002623AF" w:rsidRDefault="002623AF" w:rsidP="002623AF">
    <w:pPr>
      <w:pStyle w:val="Kopfzeile"/>
      <w:rPr>
        <w:lang w:val="en-GB"/>
      </w:rPr>
    </w:pPr>
    <w:r>
      <w:rPr>
        <w:lang w:val="en-GB"/>
      </w:rPr>
      <w:t>“</w:t>
    </w:r>
    <w:r w:rsidRPr="002623AF">
      <w:rPr>
        <w:lang w:val="en-GB"/>
      </w:rPr>
      <w:t>New cooling masterbatch for greenhouse films cuts down peak interior temperature in hot regions</w:t>
    </w:r>
    <w:r>
      <w:rPr>
        <w:lang w:val="en-GB"/>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5D" w:rsidRDefault="00171B60">
    <w:pPr>
      <w:pStyle w:val="Kopfzeile"/>
    </w:pPr>
    <w:r>
      <w:rPr>
        <w:noProof/>
        <w:lang w:val="de-DE" w:eastAsia="de-DE"/>
      </w:rPr>
      <w:drawing>
        <wp:inline distT="0" distB="0" distL="0" distR="0" wp14:anchorId="2CA8E198" wp14:editId="65E3421C">
          <wp:extent cx="1801495" cy="1146175"/>
          <wp:effectExtent l="0" t="0" r="8255" b="0"/>
          <wp:docPr id="2" name="Bild 2" descr="tosaflogo_neu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saflogo_neu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1146175"/>
                  </a:xfrm>
                  <a:prstGeom prst="rect">
                    <a:avLst/>
                  </a:prstGeom>
                  <a:noFill/>
                  <a:ln>
                    <a:noFill/>
                  </a:ln>
                </pic:spPr>
              </pic:pic>
            </a:graphicData>
          </a:graphic>
        </wp:inline>
      </w:drawing>
    </w:r>
    <w:r>
      <w:rPr>
        <w:noProof/>
        <w:lang w:val="de-DE" w:eastAsia="de-DE"/>
      </w:rPr>
      <w:pict>
        <v:shapetype id="_x0000_t202" coordsize="21600,21600" o:spt="202" path="m,l,21600r21600,l21600,xe">
          <v:stroke joinstyle="miter"/>
          <v:path gradientshapeok="t" o:connecttype="rect"/>
        </v:shapetype>
        <v:shape id="Text Box 2" o:spid="_x0000_s17411" type="#_x0000_t202" style="position:absolute;margin-left:133.5pt;margin-top:-2.1pt;width:307.5pt;height:71.4pt;z-index:251658752;visibility:visible;mso-position-horizontal-relative:text;mso-position-vertical-relative:text;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style="mso-next-textbox:#Text Box 2">
            <w:txbxContent>
              <w:p w:rsidR="00B35F5D" w:rsidRDefault="00B35F5D" w:rsidP="00B35F5D">
                <w:pPr>
                  <w:spacing w:line="288" w:lineRule="auto"/>
                  <w:jc w:val="right"/>
                </w:pPr>
                <w:proofErr w:type="spellStart"/>
                <w:r>
                  <w:t>Tosaf</w:t>
                </w:r>
                <w:proofErr w:type="spellEnd"/>
                <w:r>
                  <w:t xml:space="preserve"> Compounds Ltd.</w:t>
                </w:r>
              </w:p>
              <w:p w:rsidR="00B35F5D" w:rsidRDefault="00B35F5D" w:rsidP="00B35F5D">
                <w:pPr>
                  <w:spacing w:line="288" w:lineRule="auto"/>
                  <w:jc w:val="right"/>
                </w:pPr>
                <w:r>
                  <w:t xml:space="preserve">Ind. Zone Elon Tavor </w:t>
                </w:r>
              </w:p>
              <w:p w:rsidR="00B35F5D" w:rsidRDefault="00B35F5D" w:rsidP="00B35F5D">
                <w:pPr>
                  <w:spacing w:line="288" w:lineRule="auto"/>
                  <w:jc w:val="right"/>
                </w:pPr>
                <w:r>
                  <w:t xml:space="preserve">P.O.B 2633 </w:t>
                </w:r>
              </w:p>
              <w:p w:rsidR="00B35F5D" w:rsidRDefault="00B35F5D" w:rsidP="00B35F5D">
                <w:pPr>
                  <w:spacing w:line="288" w:lineRule="auto"/>
                  <w:jc w:val="right"/>
                </w:pPr>
                <w:r>
                  <w:t>Afula 18126, ISRAEL</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1C5F"/>
    <w:multiLevelType w:val="hybridMultilevel"/>
    <w:tmpl w:val="33AE01A0"/>
    <w:lvl w:ilvl="0" w:tplc="04070001">
      <w:start w:val="1"/>
      <w:numFmt w:val="bullet"/>
      <w:lvlText w:val=""/>
      <w:lvlJc w:val="left"/>
      <w:pPr>
        <w:tabs>
          <w:tab w:val="num" w:pos="2517"/>
        </w:tabs>
        <w:ind w:left="2517" w:hanging="360"/>
      </w:pPr>
      <w:rPr>
        <w:rFonts w:ascii="Symbol" w:hAnsi="Symbol" w:hint="default"/>
      </w:rPr>
    </w:lvl>
    <w:lvl w:ilvl="1" w:tplc="04070003" w:tentative="1">
      <w:start w:val="1"/>
      <w:numFmt w:val="bullet"/>
      <w:lvlText w:val="o"/>
      <w:lvlJc w:val="left"/>
      <w:pPr>
        <w:tabs>
          <w:tab w:val="num" w:pos="3237"/>
        </w:tabs>
        <w:ind w:left="3237" w:hanging="360"/>
      </w:pPr>
      <w:rPr>
        <w:rFonts w:ascii="Courier New" w:hAnsi="Courier New" w:cs="Courier New" w:hint="default"/>
      </w:rPr>
    </w:lvl>
    <w:lvl w:ilvl="2" w:tplc="04070005" w:tentative="1">
      <w:start w:val="1"/>
      <w:numFmt w:val="bullet"/>
      <w:lvlText w:val=""/>
      <w:lvlJc w:val="left"/>
      <w:pPr>
        <w:tabs>
          <w:tab w:val="num" w:pos="3957"/>
        </w:tabs>
        <w:ind w:left="3957" w:hanging="360"/>
      </w:pPr>
      <w:rPr>
        <w:rFonts w:ascii="Wingdings" w:hAnsi="Wingdings" w:hint="default"/>
      </w:rPr>
    </w:lvl>
    <w:lvl w:ilvl="3" w:tplc="04070001" w:tentative="1">
      <w:start w:val="1"/>
      <w:numFmt w:val="bullet"/>
      <w:lvlText w:val=""/>
      <w:lvlJc w:val="left"/>
      <w:pPr>
        <w:tabs>
          <w:tab w:val="num" w:pos="4677"/>
        </w:tabs>
        <w:ind w:left="4677" w:hanging="360"/>
      </w:pPr>
      <w:rPr>
        <w:rFonts w:ascii="Symbol" w:hAnsi="Symbol" w:hint="default"/>
      </w:rPr>
    </w:lvl>
    <w:lvl w:ilvl="4" w:tplc="04070003" w:tentative="1">
      <w:start w:val="1"/>
      <w:numFmt w:val="bullet"/>
      <w:lvlText w:val="o"/>
      <w:lvlJc w:val="left"/>
      <w:pPr>
        <w:tabs>
          <w:tab w:val="num" w:pos="5397"/>
        </w:tabs>
        <w:ind w:left="5397" w:hanging="360"/>
      </w:pPr>
      <w:rPr>
        <w:rFonts w:ascii="Courier New" w:hAnsi="Courier New" w:cs="Courier New" w:hint="default"/>
      </w:rPr>
    </w:lvl>
    <w:lvl w:ilvl="5" w:tplc="04070005" w:tentative="1">
      <w:start w:val="1"/>
      <w:numFmt w:val="bullet"/>
      <w:lvlText w:val=""/>
      <w:lvlJc w:val="left"/>
      <w:pPr>
        <w:tabs>
          <w:tab w:val="num" w:pos="6117"/>
        </w:tabs>
        <w:ind w:left="6117" w:hanging="360"/>
      </w:pPr>
      <w:rPr>
        <w:rFonts w:ascii="Wingdings" w:hAnsi="Wingdings" w:hint="default"/>
      </w:rPr>
    </w:lvl>
    <w:lvl w:ilvl="6" w:tplc="04070001" w:tentative="1">
      <w:start w:val="1"/>
      <w:numFmt w:val="bullet"/>
      <w:lvlText w:val=""/>
      <w:lvlJc w:val="left"/>
      <w:pPr>
        <w:tabs>
          <w:tab w:val="num" w:pos="6837"/>
        </w:tabs>
        <w:ind w:left="6837" w:hanging="360"/>
      </w:pPr>
      <w:rPr>
        <w:rFonts w:ascii="Symbol" w:hAnsi="Symbol" w:hint="default"/>
      </w:rPr>
    </w:lvl>
    <w:lvl w:ilvl="7" w:tplc="04070003" w:tentative="1">
      <w:start w:val="1"/>
      <w:numFmt w:val="bullet"/>
      <w:lvlText w:val="o"/>
      <w:lvlJc w:val="left"/>
      <w:pPr>
        <w:tabs>
          <w:tab w:val="num" w:pos="7557"/>
        </w:tabs>
        <w:ind w:left="7557" w:hanging="360"/>
      </w:pPr>
      <w:rPr>
        <w:rFonts w:ascii="Courier New" w:hAnsi="Courier New" w:cs="Courier New" w:hint="default"/>
      </w:rPr>
    </w:lvl>
    <w:lvl w:ilvl="8" w:tplc="04070005" w:tentative="1">
      <w:start w:val="1"/>
      <w:numFmt w:val="bullet"/>
      <w:lvlText w:val=""/>
      <w:lvlJc w:val="left"/>
      <w:pPr>
        <w:tabs>
          <w:tab w:val="num" w:pos="8277"/>
        </w:tabs>
        <w:ind w:left="8277" w:hanging="360"/>
      </w:pPr>
      <w:rPr>
        <w:rFonts w:ascii="Wingdings" w:hAnsi="Wingdings" w:hint="default"/>
      </w:rPr>
    </w:lvl>
  </w:abstractNum>
  <w:abstractNum w:abstractNumId="1">
    <w:nsid w:val="7F8156A6"/>
    <w:multiLevelType w:val="singleLevel"/>
    <w:tmpl w:val="04070001"/>
    <w:lvl w:ilvl="0">
      <w:start w:val="1"/>
      <w:numFmt w:val="bullet"/>
      <w:lvlText w:val=""/>
      <w:lvlJc w:val="left"/>
      <w:pPr>
        <w:tabs>
          <w:tab w:val="num" w:pos="720"/>
        </w:tabs>
        <w:ind w:left="72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3"/>
  <w:hyphenationZone w:val="454"/>
  <w:doNotHyphenateCaps/>
  <w:noPunctuationKerning/>
  <w:characterSpacingControl w:val="doNotCompress"/>
  <w:hdrShapeDefaults>
    <o:shapedefaults v:ext="edit" spidmax="17416"/>
    <o:shapelayout v:ext="edit">
      <o:idmap v:ext="edit" data="17"/>
      <o:regrouptable v:ext="edit">
        <o:entry new="1" old="0"/>
      </o:regrouptable>
    </o:shapelayout>
  </w:hdrShapeDefaults>
  <w:footnotePr>
    <w:footnote w:id="-1"/>
    <w:footnote w:id="0"/>
  </w:footnotePr>
  <w:endnotePr>
    <w:endnote w:id="-1"/>
    <w:endnote w:id="0"/>
  </w:endnotePr>
  <w:compat>
    <w:applyBreakingRules/>
    <w:compatSetting w:name="compatibilityMode" w:uri="http://schemas.microsoft.com/office/word" w:val="12"/>
  </w:compat>
  <w:rsids>
    <w:rsidRoot w:val="00753C80"/>
    <w:rsid w:val="00013654"/>
    <w:rsid w:val="000148FF"/>
    <w:rsid w:val="00021C28"/>
    <w:rsid w:val="000254B3"/>
    <w:rsid w:val="0002763E"/>
    <w:rsid w:val="0003256C"/>
    <w:rsid w:val="00050D63"/>
    <w:rsid w:val="0006148E"/>
    <w:rsid w:val="00085C5C"/>
    <w:rsid w:val="00095F84"/>
    <w:rsid w:val="000B11F2"/>
    <w:rsid w:val="000B3B70"/>
    <w:rsid w:val="000D2F4B"/>
    <w:rsid w:val="0011623D"/>
    <w:rsid w:val="00137539"/>
    <w:rsid w:val="001453F1"/>
    <w:rsid w:val="00150FA5"/>
    <w:rsid w:val="00151D39"/>
    <w:rsid w:val="00160A2A"/>
    <w:rsid w:val="00171B60"/>
    <w:rsid w:val="00175E1B"/>
    <w:rsid w:val="001764CA"/>
    <w:rsid w:val="001832E1"/>
    <w:rsid w:val="00185D32"/>
    <w:rsid w:val="0019106C"/>
    <w:rsid w:val="001B79CF"/>
    <w:rsid w:val="001C4A5C"/>
    <w:rsid w:val="001D2832"/>
    <w:rsid w:val="001D4F89"/>
    <w:rsid w:val="001E5A4F"/>
    <w:rsid w:val="001E660A"/>
    <w:rsid w:val="001F089A"/>
    <w:rsid w:val="00221225"/>
    <w:rsid w:val="00223E37"/>
    <w:rsid w:val="00225D26"/>
    <w:rsid w:val="00233B2F"/>
    <w:rsid w:val="00250D2C"/>
    <w:rsid w:val="002600B5"/>
    <w:rsid w:val="002623AF"/>
    <w:rsid w:val="00270E41"/>
    <w:rsid w:val="00295C14"/>
    <w:rsid w:val="002A01CF"/>
    <w:rsid w:val="002C6BF7"/>
    <w:rsid w:val="002F1776"/>
    <w:rsid w:val="0030263C"/>
    <w:rsid w:val="00320BE3"/>
    <w:rsid w:val="00327D43"/>
    <w:rsid w:val="00335CAB"/>
    <w:rsid w:val="00355685"/>
    <w:rsid w:val="00361073"/>
    <w:rsid w:val="003658E4"/>
    <w:rsid w:val="0037471E"/>
    <w:rsid w:val="00375FDE"/>
    <w:rsid w:val="00380656"/>
    <w:rsid w:val="003A2AC3"/>
    <w:rsid w:val="003A3EB4"/>
    <w:rsid w:val="003A5E7C"/>
    <w:rsid w:val="003B18D9"/>
    <w:rsid w:val="003D4B9F"/>
    <w:rsid w:val="003F692C"/>
    <w:rsid w:val="004045BF"/>
    <w:rsid w:val="00426FEB"/>
    <w:rsid w:val="004305E2"/>
    <w:rsid w:val="00430BF5"/>
    <w:rsid w:val="00430C85"/>
    <w:rsid w:val="00435D5D"/>
    <w:rsid w:val="00446D11"/>
    <w:rsid w:val="00473193"/>
    <w:rsid w:val="00481E9B"/>
    <w:rsid w:val="004A2865"/>
    <w:rsid w:val="004B55E3"/>
    <w:rsid w:val="004B5E7D"/>
    <w:rsid w:val="004E0749"/>
    <w:rsid w:val="004F01F5"/>
    <w:rsid w:val="004F0529"/>
    <w:rsid w:val="004F0AAD"/>
    <w:rsid w:val="004F1CAE"/>
    <w:rsid w:val="00502A67"/>
    <w:rsid w:val="00512120"/>
    <w:rsid w:val="005162E2"/>
    <w:rsid w:val="00524BE3"/>
    <w:rsid w:val="00531F73"/>
    <w:rsid w:val="0053353B"/>
    <w:rsid w:val="0054336B"/>
    <w:rsid w:val="00552B7F"/>
    <w:rsid w:val="00553705"/>
    <w:rsid w:val="005619FB"/>
    <w:rsid w:val="00561D69"/>
    <w:rsid w:val="00562B49"/>
    <w:rsid w:val="0057046E"/>
    <w:rsid w:val="005755DE"/>
    <w:rsid w:val="00576B38"/>
    <w:rsid w:val="005832F0"/>
    <w:rsid w:val="005947C3"/>
    <w:rsid w:val="005A0C2F"/>
    <w:rsid w:val="005A68B6"/>
    <w:rsid w:val="005C1570"/>
    <w:rsid w:val="005C75C5"/>
    <w:rsid w:val="005E31EB"/>
    <w:rsid w:val="005F7665"/>
    <w:rsid w:val="00603510"/>
    <w:rsid w:val="00607D86"/>
    <w:rsid w:val="00633E2D"/>
    <w:rsid w:val="00643FB4"/>
    <w:rsid w:val="00652E43"/>
    <w:rsid w:val="00674FCE"/>
    <w:rsid w:val="006771F9"/>
    <w:rsid w:val="006923E3"/>
    <w:rsid w:val="00694A79"/>
    <w:rsid w:val="006A1452"/>
    <w:rsid w:val="006B0CBE"/>
    <w:rsid w:val="006B2BC9"/>
    <w:rsid w:val="006B4FA6"/>
    <w:rsid w:val="006E719F"/>
    <w:rsid w:val="006F0D7F"/>
    <w:rsid w:val="006F17B4"/>
    <w:rsid w:val="00703E82"/>
    <w:rsid w:val="0070428A"/>
    <w:rsid w:val="00706B06"/>
    <w:rsid w:val="007113E6"/>
    <w:rsid w:val="007115BA"/>
    <w:rsid w:val="007130F2"/>
    <w:rsid w:val="00716E74"/>
    <w:rsid w:val="007253CA"/>
    <w:rsid w:val="00735B4D"/>
    <w:rsid w:val="00737D16"/>
    <w:rsid w:val="00744566"/>
    <w:rsid w:val="00753C80"/>
    <w:rsid w:val="00760DB2"/>
    <w:rsid w:val="007659C1"/>
    <w:rsid w:val="00781ED8"/>
    <w:rsid w:val="0078683F"/>
    <w:rsid w:val="00790536"/>
    <w:rsid w:val="00795676"/>
    <w:rsid w:val="007B2EDB"/>
    <w:rsid w:val="007D6D25"/>
    <w:rsid w:val="007E25E3"/>
    <w:rsid w:val="007E3D57"/>
    <w:rsid w:val="007E5D81"/>
    <w:rsid w:val="007F2A51"/>
    <w:rsid w:val="0081767F"/>
    <w:rsid w:val="00830EC0"/>
    <w:rsid w:val="0083708E"/>
    <w:rsid w:val="008446B5"/>
    <w:rsid w:val="00857D6B"/>
    <w:rsid w:val="00867353"/>
    <w:rsid w:val="00877FD3"/>
    <w:rsid w:val="00882B71"/>
    <w:rsid w:val="00883E40"/>
    <w:rsid w:val="008A6044"/>
    <w:rsid w:val="008B5B85"/>
    <w:rsid w:val="008B5DB2"/>
    <w:rsid w:val="008C2BE5"/>
    <w:rsid w:val="008C4788"/>
    <w:rsid w:val="008D6402"/>
    <w:rsid w:val="008E67E2"/>
    <w:rsid w:val="008F2B5A"/>
    <w:rsid w:val="008F5B0B"/>
    <w:rsid w:val="00905657"/>
    <w:rsid w:val="009214B6"/>
    <w:rsid w:val="00921D29"/>
    <w:rsid w:val="00930E9A"/>
    <w:rsid w:val="00932E16"/>
    <w:rsid w:val="00942505"/>
    <w:rsid w:val="0094553B"/>
    <w:rsid w:val="009463D1"/>
    <w:rsid w:val="00954BE8"/>
    <w:rsid w:val="009820E5"/>
    <w:rsid w:val="00982237"/>
    <w:rsid w:val="00985A35"/>
    <w:rsid w:val="009A488C"/>
    <w:rsid w:val="009B7A08"/>
    <w:rsid w:val="009C0CEA"/>
    <w:rsid w:val="009C5D64"/>
    <w:rsid w:val="00A02069"/>
    <w:rsid w:val="00A0377C"/>
    <w:rsid w:val="00A0414C"/>
    <w:rsid w:val="00A15A0D"/>
    <w:rsid w:val="00A24659"/>
    <w:rsid w:val="00A45B37"/>
    <w:rsid w:val="00A56443"/>
    <w:rsid w:val="00A64F08"/>
    <w:rsid w:val="00A71C49"/>
    <w:rsid w:val="00A73708"/>
    <w:rsid w:val="00A84250"/>
    <w:rsid w:val="00A8504A"/>
    <w:rsid w:val="00A954A9"/>
    <w:rsid w:val="00A9593A"/>
    <w:rsid w:val="00A967B6"/>
    <w:rsid w:val="00AA0C33"/>
    <w:rsid w:val="00AB619A"/>
    <w:rsid w:val="00AC6B65"/>
    <w:rsid w:val="00AC79CB"/>
    <w:rsid w:val="00AD7034"/>
    <w:rsid w:val="00AF241C"/>
    <w:rsid w:val="00B06168"/>
    <w:rsid w:val="00B108E7"/>
    <w:rsid w:val="00B1435B"/>
    <w:rsid w:val="00B3021A"/>
    <w:rsid w:val="00B35F5D"/>
    <w:rsid w:val="00B371C1"/>
    <w:rsid w:val="00B46DFE"/>
    <w:rsid w:val="00B661CF"/>
    <w:rsid w:val="00B67A23"/>
    <w:rsid w:val="00B7349B"/>
    <w:rsid w:val="00BA31DF"/>
    <w:rsid w:val="00BB135E"/>
    <w:rsid w:val="00BB7AB8"/>
    <w:rsid w:val="00BC127B"/>
    <w:rsid w:val="00BD4F6D"/>
    <w:rsid w:val="00BF7C37"/>
    <w:rsid w:val="00C05962"/>
    <w:rsid w:val="00C05D22"/>
    <w:rsid w:val="00C078D9"/>
    <w:rsid w:val="00C178D8"/>
    <w:rsid w:val="00C179FF"/>
    <w:rsid w:val="00C229B5"/>
    <w:rsid w:val="00C31019"/>
    <w:rsid w:val="00C3166A"/>
    <w:rsid w:val="00C46BE3"/>
    <w:rsid w:val="00C47853"/>
    <w:rsid w:val="00C60BFF"/>
    <w:rsid w:val="00C63007"/>
    <w:rsid w:val="00C6330F"/>
    <w:rsid w:val="00C73853"/>
    <w:rsid w:val="00C94D93"/>
    <w:rsid w:val="00CB3ED7"/>
    <w:rsid w:val="00CB7EBA"/>
    <w:rsid w:val="00CC26F0"/>
    <w:rsid w:val="00CF267C"/>
    <w:rsid w:val="00CF367B"/>
    <w:rsid w:val="00D03DCF"/>
    <w:rsid w:val="00D11221"/>
    <w:rsid w:val="00D25738"/>
    <w:rsid w:val="00D3558E"/>
    <w:rsid w:val="00D35BDC"/>
    <w:rsid w:val="00D36812"/>
    <w:rsid w:val="00D4215F"/>
    <w:rsid w:val="00D55A75"/>
    <w:rsid w:val="00D92500"/>
    <w:rsid w:val="00DA5E0B"/>
    <w:rsid w:val="00DA66BF"/>
    <w:rsid w:val="00DB1AE8"/>
    <w:rsid w:val="00DB26A7"/>
    <w:rsid w:val="00DB6449"/>
    <w:rsid w:val="00DC5748"/>
    <w:rsid w:val="00DE2AA0"/>
    <w:rsid w:val="00E05C3D"/>
    <w:rsid w:val="00E139D4"/>
    <w:rsid w:val="00E23C8D"/>
    <w:rsid w:val="00E36FA0"/>
    <w:rsid w:val="00E42313"/>
    <w:rsid w:val="00E51CD4"/>
    <w:rsid w:val="00E52B6E"/>
    <w:rsid w:val="00E663BD"/>
    <w:rsid w:val="00E66420"/>
    <w:rsid w:val="00E82BE2"/>
    <w:rsid w:val="00E933FF"/>
    <w:rsid w:val="00E976EF"/>
    <w:rsid w:val="00EA65F8"/>
    <w:rsid w:val="00EC0B18"/>
    <w:rsid w:val="00EE2F44"/>
    <w:rsid w:val="00EF44C8"/>
    <w:rsid w:val="00EF6339"/>
    <w:rsid w:val="00F05942"/>
    <w:rsid w:val="00F12087"/>
    <w:rsid w:val="00F47368"/>
    <w:rsid w:val="00F63AF8"/>
    <w:rsid w:val="00F6479C"/>
    <w:rsid w:val="00F64C04"/>
    <w:rsid w:val="00F653E7"/>
    <w:rsid w:val="00F728E6"/>
    <w:rsid w:val="00F72F5C"/>
    <w:rsid w:val="00F745BC"/>
    <w:rsid w:val="00F830BD"/>
    <w:rsid w:val="00F83A0D"/>
    <w:rsid w:val="00F911BF"/>
    <w:rsid w:val="00FA2E1D"/>
    <w:rsid w:val="00FA7BDA"/>
    <w:rsid w:val="00FB44C4"/>
    <w:rsid w:val="00FC05C4"/>
    <w:rsid w:val="00FC5B52"/>
    <w:rsid w:val="00FD2697"/>
    <w:rsid w:val="00FD4360"/>
    <w:rsid w:val="00FD6966"/>
    <w:rsid w:val="00FF739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2087"/>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05C3D"/>
    <w:pPr>
      <w:tabs>
        <w:tab w:val="center" w:pos="4536"/>
        <w:tab w:val="right" w:pos="9072"/>
      </w:tabs>
    </w:pPr>
  </w:style>
  <w:style w:type="paragraph" w:styleId="Fuzeile">
    <w:name w:val="footer"/>
    <w:basedOn w:val="Standard"/>
    <w:rsid w:val="00E05C3D"/>
    <w:pPr>
      <w:tabs>
        <w:tab w:val="center" w:pos="4536"/>
        <w:tab w:val="right" w:pos="9072"/>
      </w:tabs>
    </w:pPr>
  </w:style>
  <w:style w:type="paragraph" w:styleId="Sprechblasentext">
    <w:name w:val="Balloon Text"/>
    <w:basedOn w:val="Standard"/>
    <w:semiHidden/>
    <w:rsid w:val="00E05C3D"/>
    <w:rPr>
      <w:rFonts w:ascii="Tahoma" w:hAnsi="Tahoma" w:cs="Tahoma"/>
      <w:sz w:val="16"/>
      <w:szCs w:val="16"/>
    </w:rPr>
  </w:style>
  <w:style w:type="paragraph" w:styleId="Kommentartext">
    <w:name w:val="annotation text"/>
    <w:basedOn w:val="Standard"/>
    <w:semiHidden/>
    <w:rsid w:val="00E05C3D"/>
    <w:pPr>
      <w:bidi/>
    </w:pPr>
    <w:rPr>
      <w:rFonts w:cs="Miriam"/>
      <w:sz w:val="20"/>
      <w:szCs w:val="20"/>
      <w:lang w:eastAsia="he-IL" w:bidi="he-IL"/>
    </w:rPr>
  </w:style>
  <w:style w:type="character" w:styleId="Hyperlink">
    <w:name w:val="Hyperlink"/>
    <w:basedOn w:val="Absatz-Standardschriftart"/>
    <w:rsid w:val="00E05C3D"/>
    <w:rPr>
      <w:color w:val="0000FF"/>
      <w:u w:val="single"/>
    </w:rPr>
  </w:style>
  <w:style w:type="paragraph" w:customStyle="1" w:styleId="AbsatzohneEinrcken">
    <w:name w:val="Absatz ohne Einrücken"/>
    <w:rsid w:val="00E05C3D"/>
    <w:pPr>
      <w:spacing w:before="360" w:line="360" w:lineRule="exact"/>
    </w:pPr>
    <w:rPr>
      <w:rFonts w:ascii="Courier" w:hAnsi="Courier"/>
      <w:sz w:val="24"/>
    </w:rPr>
  </w:style>
  <w:style w:type="paragraph" w:styleId="Textkrper">
    <w:name w:val="Body Text"/>
    <w:basedOn w:val="Standard"/>
    <w:rsid w:val="00E05C3D"/>
    <w:pPr>
      <w:pBdr>
        <w:top w:val="single" w:sz="4" w:space="0" w:color="auto"/>
        <w:left w:val="single" w:sz="4" w:space="4" w:color="auto"/>
        <w:bottom w:val="single" w:sz="4" w:space="0" w:color="auto"/>
        <w:right w:val="single" w:sz="4" w:space="4" w:color="auto"/>
      </w:pBdr>
      <w:shd w:val="pct10" w:color="auto" w:fill="FFFFFF"/>
      <w:spacing w:before="40"/>
      <w:ind w:right="-143"/>
    </w:pPr>
    <w:rPr>
      <w:rFonts w:ascii="Univers" w:hAnsi="Univers"/>
      <w:i/>
      <w:sz w:val="22"/>
      <w:szCs w:val="20"/>
      <w:lang w:val="de-DE" w:eastAsia="de-DE"/>
    </w:rPr>
  </w:style>
  <w:style w:type="table" w:customStyle="1" w:styleId="Tabellengitternetz">
    <w:name w:val="Tabellengitternetz"/>
    <w:basedOn w:val="NormaleTabelle"/>
    <w:rsid w:val="00A9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4045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05C3D"/>
    <w:pPr>
      <w:tabs>
        <w:tab w:val="center" w:pos="4536"/>
        <w:tab w:val="right" w:pos="9072"/>
      </w:tabs>
    </w:pPr>
  </w:style>
  <w:style w:type="paragraph" w:styleId="Fuzeile">
    <w:name w:val="footer"/>
    <w:basedOn w:val="Standard"/>
    <w:rsid w:val="00E05C3D"/>
    <w:pPr>
      <w:tabs>
        <w:tab w:val="center" w:pos="4536"/>
        <w:tab w:val="right" w:pos="9072"/>
      </w:tabs>
    </w:pPr>
  </w:style>
  <w:style w:type="paragraph" w:styleId="Sprechblasentext">
    <w:name w:val="Balloon Text"/>
    <w:basedOn w:val="Standard"/>
    <w:semiHidden/>
    <w:rsid w:val="00E05C3D"/>
    <w:rPr>
      <w:rFonts w:ascii="Tahoma" w:hAnsi="Tahoma" w:cs="Tahoma"/>
      <w:sz w:val="16"/>
      <w:szCs w:val="16"/>
    </w:rPr>
  </w:style>
  <w:style w:type="paragraph" w:styleId="Kommentartext">
    <w:name w:val="annotation text"/>
    <w:basedOn w:val="Standard"/>
    <w:semiHidden/>
    <w:rsid w:val="00E05C3D"/>
    <w:pPr>
      <w:bidi/>
    </w:pPr>
    <w:rPr>
      <w:rFonts w:cs="Miriam"/>
      <w:sz w:val="20"/>
      <w:szCs w:val="20"/>
      <w:lang w:eastAsia="he-IL" w:bidi="he-IL"/>
    </w:rPr>
  </w:style>
  <w:style w:type="character" w:styleId="Hyperlink">
    <w:name w:val="Hyperlink"/>
    <w:basedOn w:val="Absatz-Standardschriftart"/>
    <w:rsid w:val="00E05C3D"/>
    <w:rPr>
      <w:color w:val="0000FF"/>
      <w:u w:val="single"/>
    </w:rPr>
  </w:style>
  <w:style w:type="paragraph" w:customStyle="1" w:styleId="AbsatzohneEinrcken">
    <w:name w:val="Absatz ohne Einrücken"/>
    <w:rsid w:val="00E05C3D"/>
    <w:pPr>
      <w:spacing w:before="360" w:line="360" w:lineRule="exact"/>
    </w:pPr>
    <w:rPr>
      <w:rFonts w:ascii="Courier" w:hAnsi="Courier"/>
      <w:sz w:val="24"/>
    </w:rPr>
  </w:style>
  <w:style w:type="paragraph" w:styleId="Textkrper">
    <w:name w:val="Body Text"/>
    <w:basedOn w:val="Standard"/>
    <w:rsid w:val="00E05C3D"/>
    <w:pPr>
      <w:pBdr>
        <w:top w:val="single" w:sz="4" w:space="0" w:color="auto"/>
        <w:left w:val="single" w:sz="4" w:space="4" w:color="auto"/>
        <w:bottom w:val="single" w:sz="4" w:space="0" w:color="auto"/>
        <w:right w:val="single" w:sz="4" w:space="4" w:color="auto"/>
      </w:pBdr>
      <w:shd w:val="pct10" w:color="auto" w:fill="FFFFFF"/>
      <w:spacing w:before="40"/>
      <w:ind w:right="-143"/>
    </w:pPr>
    <w:rPr>
      <w:rFonts w:ascii="Univers" w:hAnsi="Univers"/>
      <w:i/>
      <w:sz w:val="22"/>
      <w:szCs w:val="20"/>
      <w:lang w:val="de-DE" w:eastAsia="de-DE"/>
    </w:rPr>
  </w:style>
  <w:style w:type="table" w:customStyle="1" w:styleId="Tabellengitternetz">
    <w:name w:val="Tabellengitternetz"/>
    <w:basedOn w:val="NormaleTabelle"/>
    <w:rsid w:val="00A9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404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3499">
      <w:bodyDiv w:val="1"/>
      <w:marLeft w:val="0"/>
      <w:marRight w:val="0"/>
      <w:marTop w:val="0"/>
      <w:marBottom w:val="0"/>
      <w:divBdr>
        <w:top w:val="none" w:sz="0" w:space="0" w:color="auto"/>
        <w:left w:val="none" w:sz="0" w:space="0" w:color="auto"/>
        <w:bottom w:val="none" w:sz="0" w:space="0" w:color="auto"/>
        <w:right w:val="none" w:sz="0" w:space="0" w:color="auto"/>
      </w:divBdr>
    </w:div>
    <w:div w:id="224150424">
      <w:bodyDiv w:val="1"/>
      <w:marLeft w:val="0"/>
      <w:marRight w:val="0"/>
      <w:marTop w:val="0"/>
      <w:marBottom w:val="0"/>
      <w:divBdr>
        <w:top w:val="none" w:sz="0" w:space="0" w:color="auto"/>
        <w:left w:val="none" w:sz="0" w:space="0" w:color="auto"/>
        <w:bottom w:val="none" w:sz="0" w:space="0" w:color="auto"/>
        <w:right w:val="none" w:sz="0" w:space="0" w:color="auto"/>
      </w:divBdr>
    </w:div>
    <w:div w:id="429081578">
      <w:bodyDiv w:val="1"/>
      <w:marLeft w:val="0"/>
      <w:marRight w:val="0"/>
      <w:marTop w:val="0"/>
      <w:marBottom w:val="0"/>
      <w:divBdr>
        <w:top w:val="none" w:sz="0" w:space="0" w:color="auto"/>
        <w:left w:val="none" w:sz="0" w:space="0" w:color="auto"/>
        <w:bottom w:val="none" w:sz="0" w:space="0" w:color="auto"/>
        <w:right w:val="none" w:sz="0" w:space="0" w:color="auto"/>
      </w:divBdr>
    </w:div>
    <w:div w:id="934434809">
      <w:bodyDiv w:val="1"/>
      <w:marLeft w:val="0"/>
      <w:marRight w:val="0"/>
      <w:marTop w:val="0"/>
      <w:marBottom w:val="0"/>
      <w:divBdr>
        <w:top w:val="none" w:sz="0" w:space="0" w:color="auto"/>
        <w:left w:val="none" w:sz="0" w:space="0" w:color="auto"/>
        <w:bottom w:val="none" w:sz="0" w:space="0" w:color="auto"/>
        <w:right w:val="none" w:sz="0" w:space="0" w:color="auto"/>
      </w:divBdr>
      <w:divsChild>
        <w:div w:id="508758244">
          <w:marLeft w:val="0"/>
          <w:marRight w:val="0"/>
          <w:marTop w:val="0"/>
          <w:marBottom w:val="0"/>
          <w:divBdr>
            <w:top w:val="none" w:sz="0" w:space="0" w:color="auto"/>
            <w:left w:val="none" w:sz="0" w:space="0" w:color="auto"/>
            <w:bottom w:val="none" w:sz="0" w:space="0" w:color="auto"/>
            <w:right w:val="none" w:sz="0" w:space="0" w:color="auto"/>
          </w:divBdr>
        </w:div>
        <w:div w:id="522523471">
          <w:marLeft w:val="0"/>
          <w:marRight w:val="0"/>
          <w:marTop w:val="0"/>
          <w:marBottom w:val="0"/>
          <w:divBdr>
            <w:top w:val="none" w:sz="0" w:space="0" w:color="auto"/>
            <w:left w:val="none" w:sz="0" w:space="0" w:color="auto"/>
            <w:bottom w:val="none" w:sz="0" w:space="0" w:color="auto"/>
            <w:right w:val="none" w:sz="0" w:space="0" w:color="auto"/>
          </w:divBdr>
        </w:div>
        <w:div w:id="1240214993">
          <w:marLeft w:val="0"/>
          <w:marRight w:val="0"/>
          <w:marTop w:val="0"/>
          <w:marBottom w:val="0"/>
          <w:divBdr>
            <w:top w:val="none" w:sz="0" w:space="0" w:color="auto"/>
            <w:left w:val="none" w:sz="0" w:space="0" w:color="auto"/>
            <w:bottom w:val="none" w:sz="0" w:space="0" w:color="auto"/>
            <w:right w:val="none" w:sz="0" w:space="0" w:color="auto"/>
          </w:divBdr>
        </w:div>
        <w:div w:id="1388139155">
          <w:marLeft w:val="0"/>
          <w:marRight w:val="0"/>
          <w:marTop w:val="0"/>
          <w:marBottom w:val="0"/>
          <w:divBdr>
            <w:top w:val="none" w:sz="0" w:space="0" w:color="auto"/>
            <w:left w:val="none" w:sz="0" w:space="0" w:color="auto"/>
            <w:bottom w:val="none" w:sz="0" w:space="0" w:color="auto"/>
            <w:right w:val="none" w:sz="0" w:space="0" w:color="auto"/>
          </w:divBdr>
        </w:div>
        <w:div w:id="1528130459">
          <w:marLeft w:val="0"/>
          <w:marRight w:val="0"/>
          <w:marTop w:val="0"/>
          <w:marBottom w:val="0"/>
          <w:divBdr>
            <w:top w:val="none" w:sz="0" w:space="0" w:color="auto"/>
            <w:left w:val="none" w:sz="0" w:space="0" w:color="auto"/>
            <w:bottom w:val="none" w:sz="0" w:space="0" w:color="auto"/>
            <w:right w:val="none" w:sz="0" w:space="0" w:color="auto"/>
          </w:divBdr>
        </w:div>
        <w:div w:id="1628051749">
          <w:marLeft w:val="0"/>
          <w:marRight w:val="0"/>
          <w:marTop w:val="0"/>
          <w:marBottom w:val="0"/>
          <w:divBdr>
            <w:top w:val="none" w:sz="0" w:space="0" w:color="auto"/>
            <w:left w:val="none" w:sz="0" w:space="0" w:color="auto"/>
            <w:bottom w:val="none" w:sz="0" w:space="0" w:color="auto"/>
            <w:right w:val="none" w:sz="0" w:space="0" w:color="auto"/>
          </w:divBdr>
        </w:div>
      </w:divsChild>
    </w:div>
    <w:div w:id="1258323279">
      <w:bodyDiv w:val="1"/>
      <w:marLeft w:val="0"/>
      <w:marRight w:val="0"/>
      <w:marTop w:val="0"/>
      <w:marBottom w:val="0"/>
      <w:divBdr>
        <w:top w:val="none" w:sz="0" w:space="0" w:color="auto"/>
        <w:left w:val="none" w:sz="0" w:space="0" w:color="auto"/>
        <w:bottom w:val="none" w:sz="0" w:space="0" w:color="auto"/>
        <w:right w:val="none" w:sz="0" w:space="0" w:color="auto"/>
      </w:divBdr>
    </w:div>
    <w:div w:id="1756708434">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8-i"/>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02CC8-F8DC-447D-A632-157D01BAA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2411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Tosaf to Increase Production Capacity to 90kT/y by end 2004</vt:lpstr>
    </vt:vector>
  </TitlesOfParts>
  <Company>tosaf</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Tosaf to Increase Production Capacity to 90kT/y by end 2004</dc:title>
  <dc:creator>shapirj</dc:creator>
  <cp:lastModifiedBy>Julia Reuther</cp:lastModifiedBy>
  <cp:revision>3</cp:revision>
  <cp:lastPrinted>2011-01-20T07:56:00Z</cp:lastPrinted>
  <dcterms:created xsi:type="dcterms:W3CDTF">2014-08-12T07:21:00Z</dcterms:created>
  <dcterms:modified xsi:type="dcterms:W3CDTF">2014-08-12T11:14:00Z</dcterms:modified>
</cp:coreProperties>
</file>