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4C" w:rsidRPr="00225C54" w:rsidRDefault="00A2566A" w:rsidP="00BC6E82">
      <w:pPr>
        <w:spacing w:before="240"/>
        <w:rPr>
          <w:b/>
          <w:sz w:val="28"/>
          <w:szCs w:val="28"/>
          <w:u w:val="single"/>
          <w:lang w:val="de-DE"/>
        </w:rPr>
      </w:pPr>
      <w:r w:rsidRPr="00225C54">
        <w:rPr>
          <w:rFonts w:ascii="Arial" w:hAnsi="Arial" w:cs="Arial"/>
          <w:b/>
          <w:caps/>
          <w:sz w:val="36"/>
          <w:szCs w:val="36"/>
          <w:lang w:val="de-DE"/>
        </w:rPr>
        <w:t>Press</w:t>
      </w:r>
      <w:r w:rsidR="00C30CD6" w:rsidRPr="00225C54">
        <w:rPr>
          <w:rFonts w:ascii="Arial" w:hAnsi="Arial" w:cs="Arial"/>
          <w:b/>
          <w:caps/>
          <w:sz w:val="36"/>
          <w:szCs w:val="36"/>
          <w:lang w:val="de-DE"/>
        </w:rPr>
        <w:t>emitteilung</w:t>
      </w:r>
    </w:p>
    <w:p w:rsidR="00012458" w:rsidRPr="00225C54" w:rsidRDefault="00012458" w:rsidP="0066288D">
      <w:pPr>
        <w:rPr>
          <w:b/>
          <w:sz w:val="32"/>
          <w:lang w:val="de-DE"/>
        </w:rPr>
      </w:pPr>
    </w:p>
    <w:p w:rsidR="00562B49" w:rsidRPr="00C30CD6" w:rsidRDefault="009E4815" w:rsidP="0066288D">
      <w:pPr>
        <w:rPr>
          <w:b/>
          <w:sz w:val="32"/>
          <w:lang w:val="de-DE"/>
        </w:rPr>
      </w:pPr>
      <w:r w:rsidRPr="00C30CD6">
        <w:rPr>
          <w:b/>
          <w:sz w:val="32"/>
          <w:lang w:val="de-DE"/>
        </w:rPr>
        <w:t>Ne</w:t>
      </w:r>
      <w:r w:rsidR="00C30CD6" w:rsidRPr="00C30CD6">
        <w:rPr>
          <w:b/>
          <w:sz w:val="32"/>
          <w:lang w:val="de-DE"/>
        </w:rPr>
        <w:t xml:space="preserve">ues </w:t>
      </w:r>
      <w:r w:rsidRPr="00C30CD6">
        <w:rPr>
          <w:b/>
          <w:sz w:val="32"/>
          <w:lang w:val="de-DE"/>
        </w:rPr>
        <w:t xml:space="preserve">Masterbatch </w:t>
      </w:r>
      <w:r w:rsidR="00C30CD6" w:rsidRPr="00C30CD6">
        <w:rPr>
          <w:b/>
          <w:sz w:val="32"/>
          <w:lang w:val="de-DE"/>
        </w:rPr>
        <w:t>ver</w:t>
      </w:r>
      <w:r w:rsidR="00C30CD6">
        <w:rPr>
          <w:b/>
          <w:sz w:val="32"/>
          <w:lang w:val="de-DE"/>
        </w:rPr>
        <w:t xml:space="preserve">vielfacht </w:t>
      </w:r>
      <w:r w:rsidR="000F18C0" w:rsidRPr="00C30CD6">
        <w:rPr>
          <w:b/>
          <w:sz w:val="32"/>
          <w:lang w:val="de-DE"/>
        </w:rPr>
        <w:t>UV-</w:t>
      </w:r>
      <w:r w:rsidR="00C30CD6">
        <w:rPr>
          <w:b/>
          <w:sz w:val="32"/>
          <w:lang w:val="de-DE"/>
        </w:rPr>
        <w:t>absorbierende Wirkung von Gewächshausfolien</w:t>
      </w:r>
    </w:p>
    <w:p w:rsidR="0066288D" w:rsidRPr="00C30CD6" w:rsidRDefault="0066288D" w:rsidP="0066288D">
      <w:pPr>
        <w:rPr>
          <w:lang w:val="de-DE"/>
        </w:rPr>
      </w:pPr>
    </w:p>
    <w:p w:rsidR="0066288D" w:rsidRPr="00453A3C" w:rsidRDefault="00453A3C" w:rsidP="0066288D">
      <w:pPr>
        <w:rPr>
          <w:noProof/>
          <w:lang w:val="de-DE" w:eastAsia="de-DE"/>
        </w:rPr>
      </w:pPr>
      <w:r>
        <w:rPr>
          <w:noProof/>
          <w:lang w:val="de-DE" w:eastAsia="de-DE"/>
        </w:rPr>
        <w:drawing>
          <wp:inline distT="0" distB="0" distL="0" distR="0">
            <wp:extent cx="5278120" cy="357441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Absorber Grafik mit rose 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3574415"/>
                    </a:xfrm>
                    <a:prstGeom prst="rect">
                      <a:avLst/>
                    </a:prstGeom>
                  </pic:spPr>
                </pic:pic>
              </a:graphicData>
            </a:graphic>
          </wp:inline>
        </w:drawing>
      </w:r>
      <w:bookmarkStart w:id="0" w:name="_GoBack"/>
      <w:bookmarkEnd w:id="0"/>
    </w:p>
    <w:p w:rsidR="00225C54" w:rsidRDefault="00225C54" w:rsidP="0066288D">
      <w:pPr>
        <w:rPr>
          <w:noProof/>
          <w:sz w:val="20"/>
          <w:szCs w:val="20"/>
          <w:lang w:val="de-DE" w:eastAsia="de-DE"/>
        </w:rPr>
      </w:pPr>
    </w:p>
    <w:p w:rsidR="002623AF" w:rsidRPr="00C30CD6" w:rsidRDefault="00C30CD6" w:rsidP="0066288D">
      <w:pPr>
        <w:rPr>
          <w:i/>
          <w:iCs/>
          <w:lang w:val="de-DE"/>
        </w:rPr>
      </w:pPr>
      <w:r w:rsidRPr="00C30CD6">
        <w:rPr>
          <w:i/>
          <w:iCs/>
          <w:lang w:val="de-DE"/>
        </w:rPr>
        <w:t xml:space="preserve">Selbst geringe Mengen des neuen Masterbatch </w:t>
      </w:r>
      <w:r w:rsidR="0066288D" w:rsidRPr="00C30CD6">
        <w:rPr>
          <w:i/>
          <w:iCs/>
          <w:lang w:val="de-DE"/>
        </w:rPr>
        <w:t xml:space="preserve">UV4120PE </w:t>
      </w:r>
      <w:r w:rsidRPr="00C30CD6">
        <w:rPr>
          <w:i/>
          <w:iCs/>
          <w:lang w:val="de-DE"/>
        </w:rPr>
        <w:t xml:space="preserve">von Tosaf reichen aus, um die Nutzungsdauer </w:t>
      </w:r>
      <w:r>
        <w:rPr>
          <w:i/>
          <w:iCs/>
          <w:lang w:val="de-DE"/>
        </w:rPr>
        <w:t xml:space="preserve">von </w:t>
      </w:r>
      <w:r w:rsidR="0066288D" w:rsidRPr="00C30CD6">
        <w:rPr>
          <w:i/>
          <w:iCs/>
          <w:lang w:val="de-DE"/>
        </w:rPr>
        <w:t>UV-</w:t>
      </w:r>
      <w:r w:rsidR="009E4815" w:rsidRPr="00C30CD6">
        <w:rPr>
          <w:i/>
          <w:iCs/>
          <w:lang w:val="de-DE"/>
        </w:rPr>
        <w:t>absorb</w:t>
      </w:r>
      <w:r>
        <w:rPr>
          <w:i/>
          <w:iCs/>
          <w:lang w:val="de-DE"/>
        </w:rPr>
        <w:t>ierenden Gewächshausfolien zu vervielfachen</w:t>
      </w:r>
      <w:r w:rsidR="0066288D" w:rsidRPr="00C30CD6">
        <w:rPr>
          <w:i/>
          <w:iCs/>
          <w:lang w:val="de-DE"/>
        </w:rPr>
        <w:t xml:space="preserve">. </w:t>
      </w:r>
      <w:r w:rsidR="00097D1D">
        <w:rPr>
          <w:i/>
          <w:iCs/>
          <w:lang w:val="de-DE"/>
        </w:rPr>
        <w:t>B</w:t>
      </w:r>
      <w:r w:rsidRPr="00C30CD6">
        <w:rPr>
          <w:i/>
          <w:iCs/>
          <w:lang w:val="de-DE"/>
        </w:rPr>
        <w:t xml:space="preserve">eschleunigte Bewitterungstests mit Folien, die einen </w:t>
      </w:r>
      <w:r w:rsidR="0066288D" w:rsidRPr="00C30CD6">
        <w:rPr>
          <w:i/>
          <w:iCs/>
          <w:lang w:val="de-DE"/>
        </w:rPr>
        <w:t>organi</w:t>
      </w:r>
      <w:r>
        <w:rPr>
          <w:i/>
          <w:iCs/>
          <w:lang w:val="de-DE"/>
        </w:rPr>
        <w:t>s</w:t>
      </w:r>
      <w:r w:rsidR="009E4815" w:rsidRPr="00C30CD6">
        <w:rPr>
          <w:i/>
          <w:iCs/>
          <w:lang w:val="de-DE"/>
        </w:rPr>
        <w:t>c</w:t>
      </w:r>
      <w:r>
        <w:rPr>
          <w:i/>
          <w:iCs/>
          <w:lang w:val="de-DE"/>
        </w:rPr>
        <w:t>hen</w:t>
      </w:r>
      <w:r w:rsidR="009E4815" w:rsidRPr="00C30CD6">
        <w:rPr>
          <w:i/>
          <w:iCs/>
          <w:lang w:val="de-DE"/>
        </w:rPr>
        <w:t xml:space="preserve"> </w:t>
      </w:r>
      <w:r w:rsidRPr="00C30CD6">
        <w:rPr>
          <w:i/>
          <w:iCs/>
          <w:lang w:val="de-DE"/>
        </w:rPr>
        <w:t xml:space="preserve">Absorber </w:t>
      </w:r>
      <w:r>
        <w:rPr>
          <w:i/>
          <w:iCs/>
          <w:lang w:val="de-DE"/>
        </w:rPr>
        <w:t xml:space="preserve">sowie entweder einen </w:t>
      </w:r>
      <w:proofErr w:type="spellStart"/>
      <w:r w:rsidR="00A86725" w:rsidRPr="00C30CD6">
        <w:rPr>
          <w:i/>
          <w:iCs/>
          <w:lang w:val="de-DE"/>
        </w:rPr>
        <w:t>Ni</w:t>
      </w:r>
      <w:r w:rsidR="00012458" w:rsidRPr="00C30CD6">
        <w:rPr>
          <w:i/>
          <w:iCs/>
          <w:lang w:val="de-DE"/>
        </w:rPr>
        <w:t>-</w:t>
      </w:r>
      <w:r w:rsidR="0066288D" w:rsidRPr="00C30CD6">
        <w:rPr>
          <w:i/>
          <w:iCs/>
          <w:lang w:val="de-DE"/>
        </w:rPr>
        <w:t>Quencher</w:t>
      </w:r>
      <w:proofErr w:type="spellEnd"/>
      <w:r w:rsidR="0066288D" w:rsidRPr="00C30CD6">
        <w:rPr>
          <w:i/>
          <w:iCs/>
          <w:lang w:val="de-DE"/>
        </w:rPr>
        <w:t xml:space="preserve"> </w:t>
      </w:r>
      <w:r w:rsidR="009E4815" w:rsidRPr="00C30CD6">
        <w:rPr>
          <w:i/>
          <w:iCs/>
          <w:lang w:val="de-DE"/>
        </w:rPr>
        <w:t>(</w:t>
      </w:r>
      <w:r>
        <w:rPr>
          <w:i/>
          <w:iCs/>
          <w:lang w:val="de-DE"/>
        </w:rPr>
        <w:t>Grafik</w:t>
      </w:r>
      <w:r w:rsidR="009E4815" w:rsidRPr="00C30CD6">
        <w:rPr>
          <w:i/>
          <w:iCs/>
          <w:lang w:val="de-DE"/>
        </w:rPr>
        <w:t xml:space="preserve">) </w:t>
      </w:r>
      <w:r>
        <w:rPr>
          <w:i/>
          <w:iCs/>
          <w:lang w:val="de-DE"/>
        </w:rPr>
        <w:t xml:space="preserve">oder einen </w:t>
      </w:r>
      <w:r w:rsidR="0066288D" w:rsidRPr="00C30CD6">
        <w:rPr>
          <w:i/>
          <w:iCs/>
          <w:lang w:val="de-DE"/>
        </w:rPr>
        <w:t>NOR</w:t>
      </w:r>
      <w:r w:rsidR="00012458" w:rsidRPr="00C30CD6">
        <w:rPr>
          <w:i/>
          <w:iCs/>
          <w:lang w:val="de-DE"/>
        </w:rPr>
        <w:t>-</w:t>
      </w:r>
      <w:r w:rsidR="00A86725" w:rsidRPr="00C30CD6">
        <w:rPr>
          <w:i/>
          <w:iCs/>
          <w:lang w:val="de-DE"/>
        </w:rPr>
        <w:t>HALS</w:t>
      </w:r>
      <w:r>
        <w:rPr>
          <w:i/>
          <w:iCs/>
          <w:lang w:val="de-DE"/>
        </w:rPr>
        <w:t>-Lichtstabilisator enthielten</w:t>
      </w:r>
      <w:r w:rsidR="00097D1D">
        <w:rPr>
          <w:i/>
          <w:iCs/>
          <w:lang w:val="de-DE"/>
        </w:rPr>
        <w:t>,</w:t>
      </w:r>
      <w:r w:rsidR="00097D1D" w:rsidRPr="00097D1D">
        <w:rPr>
          <w:i/>
          <w:iCs/>
          <w:lang w:val="de-DE"/>
        </w:rPr>
        <w:t xml:space="preserve"> </w:t>
      </w:r>
      <w:r w:rsidR="00097D1D" w:rsidRPr="00C30CD6">
        <w:rPr>
          <w:i/>
          <w:iCs/>
          <w:lang w:val="de-DE"/>
        </w:rPr>
        <w:t>lieferten</w:t>
      </w:r>
      <w:r w:rsidR="00097D1D" w:rsidRPr="00097D1D">
        <w:rPr>
          <w:i/>
          <w:iCs/>
          <w:lang w:val="de-DE"/>
        </w:rPr>
        <w:t xml:space="preserve"> </w:t>
      </w:r>
      <w:r w:rsidR="00097D1D">
        <w:rPr>
          <w:i/>
          <w:iCs/>
          <w:lang w:val="de-DE"/>
        </w:rPr>
        <w:t>s</w:t>
      </w:r>
      <w:r w:rsidR="00097D1D" w:rsidRPr="00C30CD6">
        <w:rPr>
          <w:i/>
          <w:iCs/>
          <w:lang w:val="de-DE"/>
        </w:rPr>
        <w:t>ignifikante Ergebnisse</w:t>
      </w:r>
      <w:r w:rsidR="0066288D" w:rsidRPr="00C30CD6">
        <w:rPr>
          <w:i/>
          <w:iCs/>
          <w:lang w:val="de-DE"/>
        </w:rPr>
        <w:t>.</w:t>
      </w:r>
    </w:p>
    <w:p w:rsidR="0066288D" w:rsidRPr="00C30CD6" w:rsidRDefault="0066288D" w:rsidP="0066288D">
      <w:pPr>
        <w:rPr>
          <w:i/>
          <w:iCs/>
          <w:lang w:val="de-DE"/>
        </w:rPr>
      </w:pPr>
    </w:p>
    <w:p w:rsidR="0066288D" w:rsidRPr="00C30CD6" w:rsidRDefault="008A6044" w:rsidP="00012458">
      <w:pPr>
        <w:spacing w:line="360" w:lineRule="exact"/>
        <w:ind w:right="90"/>
        <w:rPr>
          <w:lang w:val="de-DE"/>
        </w:rPr>
      </w:pPr>
      <w:proofErr w:type="spellStart"/>
      <w:r w:rsidRPr="00225C54">
        <w:rPr>
          <w:lang w:val="de-DE"/>
        </w:rPr>
        <w:t>Afula</w:t>
      </w:r>
      <w:proofErr w:type="spellEnd"/>
      <w:r w:rsidRPr="00225C54">
        <w:rPr>
          <w:lang w:val="de-DE"/>
        </w:rPr>
        <w:t xml:space="preserve">/Israel, </w:t>
      </w:r>
      <w:r w:rsidR="0024116B" w:rsidRPr="00225C54">
        <w:rPr>
          <w:lang w:val="de-DE"/>
        </w:rPr>
        <w:t>Febr</w:t>
      </w:r>
      <w:r w:rsidR="00DA328A" w:rsidRPr="00225C54">
        <w:rPr>
          <w:lang w:val="de-DE"/>
        </w:rPr>
        <w:t>uar</w:t>
      </w:r>
      <w:r w:rsidRPr="00225C54">
        <w:rPr>
          <w:lang w:val="de-DE"/>
        </w:rPr>
        <w:t xml:space="preserve"> 201</w:t>
      </w:r>
      <w:r w:rsidR="00DA328A" w:rsidRPr="00225C54">
        <w:rPr>
          <w:lang w:val="de-DE"/>
        </w:rPr>
        <w:t>5</w:t>
      </w:r>
      <w:r w:rsidRPr="00225C54">
        <w:rPr>
          <w:lang w:val="de-DE"/>
        </w:rPr>
        <w:t xml:space="preserve">. </w:t>
      </w:r>
      <w:r w:rsidR="0066288D" w:rsidRPr="00C30CD6">
        <w:rPr>
          <w:lang w:val="de-DE"/>
        </w:rPr>
        <w:t xml:space="preserve">UV4120PE </w:t>
      </w:r>
      <w:r w:rsidR="009E4815" w:rsidRPr="00C30CD6">
        <w:rPr>
          <w:lang w:val="de-DE"/>
        </w:rPr>
        <w:t>is</w:t>
      </w:r>
      <w:r w:rsidR="00C30CD6" w:rsidRPr="00C30CD6">
        <w:rPr>
          <w:lang w:val="de-DE"/>
        </w:rPr>
        <w:t>t</w:t>
      </w:r>
      <w:r w:rsidR="0066288D" w:rsidRPr="00C30CD6">
        <w:rPr>
          <w:lang w:val="de-DE"/>
        </w:rPr>
        <w:t xml:space="preserve"> </w:t>
      </w:r>
      <w:r w:rsidR="00C30CD6" w:rsidRPr="00C30CD6">
        <w:rPr>
          <w:lang w:val="de-DE"/>
        </w:rPr>
        <w:t xml:space="preserve">ein neuentwickeltes Masterbatch von </w:t>
      </w:r>
      <w:proofErr w:type="spellStart"/>
      <w:r w:rsidR="00B17E78" w:rsidRPr="00C30CD6">
        <w:rPr>
          <w:lang w:val="de-DE"/>
        </w:rPr>
        <w:t>Tosaf</w:t>
      </w:r>
      <w:proofErr w:type="spellEnd"/>
      <w:r w:rsidR="00B17E78" w:rsidRPr="00C30CD6">
        <w:rPr>
          <w:lang w:val="de-DE"/>
        </w:rPr>
        <w:t xml:space="preserve"> (</w:t>
      </w:r>
      <w:hyperlink r:id="rId10" w:history="1">
        <w:r w:rsidR="00B17E78" w:rsidRPr="00C30CD6">
          <w:rPr>
            <w:rStyle w:val="Hyperlink"/>
            <w:lang w:val="de-DE"/>
          </w:rPr>
          <w:t>www.tosaf.com</w:t>
        </w:r>
      </w:hyperlink>
      <w:r w:rsidR="0066288D" w:rsidRPr="00C30CD6">
        <w:rPr>
          <w:lang w:val="de-DE"/>
        </w:rPr>
        <w:t>)</w:t>
      </w:r>
      <w:r w:rsidR="00C30CD6" w:rsidRPr="00C30CD6">
        <w:rPr>
          <w:lang w:val="de-DE"/>
        </w:rPr>
        <w:t xml:space="preserve">, das die Nutzungsdauer von </w:t>
      </w:r>
      <w:r w:rsidR="000F18C0" w:rsidRPr="00C30CD6">
        <w:rPr>
          <w:lang w:val="de-DE"/>
        </w:rPr>
        <w:t>UV-absorb</w:t>
      </w:r>
      <w:r w:rsidR="00C30CD6">
        <w:rPr>
          <w:lang w:val="de-DE"/>
        </w:rPr>
        <w:t>ierenden Gewächshausfolien vervielfachen kann</w:t>
      </w:r>
      <w:r w:rsidR="0066288D" w:rsidRPr="00C30CD6">
        <w:rPr>
          <w:lang w:val="de-DE"/>
        </w:rPr>
        <w:t xml:space="preserve">. </w:t>
      </w:r>
      <w:r w:rsidR="00C30CD6">
        <w:rPr>
          <w:lang w:val="de-DE"/>
        </w:rPr>
        <w:t>Dies ist das Ergebnis u</w:t>
      </w:r>
      <w:r w:rsidR="00C30CD6" w:rsidRPr="00C30CD6">
        <w:rPr>
          <w:lang w:val="de-DE"/>
        </w:rPr>
        <w:t>mfangreiche</w:t>
      </w:r>
      <w:r w:rsidR="00C30CD6">
        <w:rPr>
          <w:lang w:val="de-DE"/>
        </w:rPr>
        <w:t>r</w:t>
      </w:r>
      <w:r w:rsidR="00C30CD6" w:rsidRPr="00C30CD6">
        <w:rPr>
          <w:lang w:val="de-DE"/>
        </w:rPr>
        <w:t xml:space="preserve"> Bewitterungs</w:t>
      </w:r>
      <w:r w:rsidR="00C30CD6">
        <w:rPr>
          <w:lang w:val="de-DE"/>
        </w:rPr>
        <w:t>tests</w:t>
      </w:r>
      <w:r w:rsidR="00C30CD6" w:rsidRPr="00C30CD6">
        <w:rPr>
          <w:lang w:val="de-DE"/>
        </w:rPr>
        <w:t xml:space="preserve"> </w:t>
      </w:r>
      <w:r w:rsidR="00C30CD6">
        <w:rPr>
          <w:lang w:val="de-DE"/>
        </w:rPr>
        <w:t>über einen Zeitraum von 9000 Stunden.</w:t>
      </w:r>
      <w:r w:rsidR="00C30CD6" w:rsidRPr="00C30CD6">
        <w:rPr>
          <w:lang w:val="de-DE"/>
        </w:rPr>
        <w:t xml:space="preserve"> </w:t>
      </w:r>
      <w:r w:rsidR="00C30CD6">
        <w:rPr>
          <w:lang w:val="de-DE"/>
        </w:rPr>
        <w:t xml:space="preserve">Während dieser Zeit sank die </w:t>
      </w:r>
      <w:r w:rsidR="000F18C0" w:rsidRPr="00C30CD6">
        <w:rPr>
          <w:lang w:val="de-DE"/>
        </w:rPr>
        <w:t>UV-</w:t>
      </w:r>
      <w:r w:rsidR="00C30CD6" w:rsidRPr="00C30CD6">
        <w:rPr>
          <w:lang w:val="de-DE"/>
        </w:rPr>
        <w:t xml:space="preserve">Filterwirkung </w:t>
      </w:r>
      <w:r w:rsidR="00C30CD6">
        <w:rPr>
          <w:lang w:val="de-DE"/>
        </w:rPr>
        <w:t xml:space="preserve">bei </w:t>
      </w:r>
      <w:r w:rsidR="00C30CD6" w:rsidRPr="00C30CD6">
        <w:rPr>
          <w:lang w:val="de-DE"/>
        </w:rPr>
        <w:t>h</w:t>
      </w:r>
      <w:r w:rsidR="00C30CD6">
        <w:rPr>
          <w:lang w:val="de-DE"/>
        </w:rPr>
        <w:t>erkömmlichen</w:t>
      </w:r>
      <w:r w:rsidR="00C30CD6" w:rsidRPr="00C30CD6">
        <w:rPr>
          <w:lang w:val="de-DE"/>
        </w:rPr>
        <w:t xml:space="preserve">, </w:t>
      </w:r>
      <w:r w:rsidR="00C30CD6">
        <w:rPr>
          <w:lang w:val="de-DE"/>
        </w:rPr>
        <w:t xml:space="preserve">mit einem </w:t>
      </w:r>
      <w:r w:rsidR="009E4815" w:rsidRPr="00C30CD6">
        <w:rPr>
          <w:lang w:val="de-DE"/>
        </w:rPr>
        <w:t>organi</w:t>
      </w:r>
      <w:r w:rsidR="00C30CD6">
        <w:rPr>
          <w:lang w:val="de-DE"/>
        </w:rPr>
        <w:t>s</w:t>
      </w:r>
      <w:r w:rsidR="009E4815" w:rsidRPr="00C30CD6">
        <w:rPr>
          <w:lang w:val="de-DE"/>
        </w:rPr>
        <w:t>c</w:t>
      </w:r>
      <w:r w:rsidR="00C30CD6">
        <w:rPr>
          <w:lang w:val="de-DE"/>
        </w:rPr>
        <w:t>hen</w:t>
      </w:r>
      <w:r w:rsidR="009E4815" w:rsidRPr="00C30CD6">
        <w:rPr>
          <w:lang w:val="de-DE"/>
        </w:rPr>
        <w:t xml:space="preserve"> UV</w:t>
      </w:r>
      <w:r w:rsidR="00C30CD6">
        <w:rPr>
          <w:lang w:val="de-DE"/>
        </w:rPr>
        <w:t>-</w:t>
      </w:r>
      <w:r w:rsidR="00C30CD6" w:rsidRPr="00C30CD6">
        <w:rPr>
          <w:lang w:val="de-DE"/>
        </w:rPr>
        <w:t xml:space="preserve">Absorber </w:t>
      </w:r>
      <w:r w:rsidR="00C30CD6">
        <w:rPr>
          <w:lang w:val="de-DE"/>
        </w:rPr>
        <w:t xml:space="preserve">und einem </w:t>
      </w:r>
      <w:r w:rsidR="00C30CD6" w:rsidRPr="00C30CD6">
        <w:rPr>
          <w:lang w:val="de-DE"/>
        </w:rPr>
        <w:t>Nickel</w:t>
      </w:r>
      <w:r w:rsidR="00C30CD6">
        <w:rPr>
          <w:lang w:val="de-DE"/>
        </w:rPr>
        <w:t>-</w:t>
      </w:r>
      <w:proofErr w:type="spellStart"/>
      <w:r w:rsidR="00C30CD6" w:rsidRPr="00C30CD6">
        <w:rPr>
          <w:lang w:val="de-DE"/>
        </w:rPr>
        <w:t>Quencher</w:t>
      </w:r>
      <w:proofErr w:type="spellEnd"/>
      <w:r w:rsidR="00C30CD6" w:rsidRPr="00C30CD6">
        <w:rPr>
          <w:lang w:val="de-DE"/>
        </w:rPr>
        <w:t xml:space="preserve"> </w:t>
      </w:r>
      <w:r w:rsidR="009E4815" w:rsidRPr="00C30CD6">
        <w:rPr>
          <w:lang w:val="de-DE"/>
        </w:rPr>
        <w:t>(</w:t>
      </w:r>
      <w:proofErr w:type="spellStart"/>
      <w:r w:rsidR="009E4815" w:rsidRPr="00C30CD6">
        <w:rPr>
          <w:lang w:val="de-DE"/>
        </w:rPr>
        <w:t>Ni</w:t>
      </w:r>
      <w:proofErr w:type="spellEnd"/>
      <w:r w:rsidR="009E4815" w:rsidRPr="00C30CD6">
        <w:rPr>
          <w:lang w:val="de-DE"/>
        </w:rPr>
        <w:t xml:space="preserve">-Q) </w:t>
      </w:r>
      <w:r w:rsidR="00C30CD6">
        <w:rPr>
          <w:lang w:val="de-DE"/>
        </w:rPr>
        <w:t xml:space="preserve">ausgerüsteten Folien auf rund </w:t>
      </w:r>
      <w:r w:rsidR="009E4815" w:rsidRPr="00C30CD6">
        <w:rPr>
          <w:lang w:val="de-DE"/>
        </w:rPr>
        <w:t>30</w:t>
      </w:r>
      <w:r w:rsidR="00C30CD6">
        <w:rPr>
          <w:lang w:val="de-DE"/>
        </w:rPr>
        <w:t> </w:t>
      </w:r>
      <w:r w:rsidR="009E4815" w:rsidRPr="00C30CD6">
        <w:rPr>
          <w:lang w:val="de-DE"/>
        </w:rPr>
        <w:t xml:space="preserve">% </w:t>
      </w:r>
      <w:r w:rsidR="00C30CD6">
        <w:rPr>
          <w:lang w:val="de-DE"/>
        </w:rPr>
        <w:t xml:space="preserve">des Ausgangswerts, weil die </w:t>
      </w:r>
      <w:r w:rsidR="009E4815" w:rsidRPr="00C30CD6">
        <w:rPr>
          <w:lang w:val="de-DE"/>
        </w:rPr>
        <w:t>organi</w:t>
      </w:r>
      <w:r w:rsidR="00C30CD6">
        <w:rPr>
          <w:lang w:val="de-DE"/>
        </w:rPr>
        <w:t>s</w:t>
      </w:r>
      <w:r w:rsidR="009E4815" w:rsidRPr="00C30CD6">
        <w:rPr>
          <w:lang w:val="de-DE"/>
        </w:rPr>
        <w:t>c</w:t>
      </w:r>
      <w:r w:rsidR="00C30CD6">
        <w:rPr>
          <w:lang w:val="de-DE"/>
        </w:rPr>
        <w:t>hen</w:t>
      </w:r>
      <w:r w:rsidR="009E4815" w:rsidRPr="00C30CD6">
        <w:rPr>
          <w:lang w:val="de-DE"/>
        </w:rPr>
        <w:t xml:space="preserve"> </w:t>
      </w:r>
      <w:r w:rsidR="00C30CD6" w:rsidRPr="00C30CD6">
        <w:rPr>
          <w:lang w:val="de-DE"/>
        </w:rPr>
        <w:t>Mole</w:t>
      </w:r>
      <w:r w:rsidR="00C30CD6">
        <w:rPr>
          <w:lang w:val="de-DE"/>
        </w:rPr>
        <w:t>küle stark abbauten</w:t>
      </w:r>
      <w:r w:rsidR="0066288D" w:rsidRPr="00C30CD6">
        <w:rPr>
          <w:lang w:val="de-DE"/>
        </w:rPr>
        <w:t xml:space="preserve">. </w:t>
      </w:r>
      <w:r w:rsidR="00C30CD6" w:rsidRPr="00C30CD6">
        <w:rPr>
          <w:lang w:val="de-DE"/>
        </w:rPr>
        <w:t>Bereits bei einer Zugabe von nur 0,</w:t>
      </w:r>
      <w:r w:rsidR="0066288D" w:rsidRPr="00C30CD6">
        <w:rPr>
          <w:lang w:val="de-DE"/>
        </w:rPr>
        <w:t xml:space="preserve">7 % UV4120PE </w:t>
      </w:r>
      <w:r w:rsidR="00C30CD6" w:rsidRPr="00C30CD6">
        <w:rPr>
          <w:lang w:val="de-DE"/>
        </w:rPr>
        <w:t xml:space="preserve">von Tosaf </w:t>
      </w:r>
      <w:r w:rsidR="00C30CD6">
        <w:rPr>
          <w:lang w:val="de-DE"/>
        </w:rPr>
        <w:t xml:space="preserve">blieben </w:t>
      </w:r>
      <w:r w:rsidR="009E4815" w:rsidRPr="00C30CD6">
        <w:rPr>
          <w:lang w:val="de-DE"/>
        </w:rPr>
        <w:t>8</w:t>
      </w:r>
      <w:r w:rsidR="00C30CD6">
        <w:rPr>
          <w:lang w:val="de-DE"/>
        </w:rPr>
        <w:t>0 %</w:t>
      </w:r>
      <w:r w:rsidR="0066288D" w:rsidRPr="00C30CD6">
        <w:rPr>
          <w:lang w:val="de-DE"/>
        </w:rPr>
        <w:t xml:space="preserve"> </w:t>
      </w:r>
      <w:r w:rsidR="00C30CD6">
        <w:rPr>
          <w:lang w:val="de-DE"/>
        </w:rPr>
        <w:t>der ursprünglichen UV-Absorption erhalten.</w:t>
      </w:r>
      <w:r w:rsidR="00C30CD6" w:rsidRPr="00C30CD6">
        <w:rPr>
          <w:lang w:val="de-DE"/>
        </w:rPr>
        <w:t xml:space="preserve"> </w:t>
      </w:r>
      <w:r w:rsidR="00C30CD6">
        <w:rPr>
          <w:lang w:val="de-DE"/>
        </w:rPr>
        <w:t>B</w:t>
      </w:r>
      <w:r w:rsidR="00C30CD6" w:rsidRPr="00C30CD6">
        <w:rPr>
          <w:lang w:val="de-DE"/>
        </w:rPr>
        <w:t xml:space="preserve">ei einem Masterbatch-Anteil von </w:t>
      </w:r>
      <w:r w:rsidR="0066288D" w:rsidRPr="00C30CD6">
        <w:rPr>
          <w:lang w:val="de-DE"/>
        </w:rPr>
        <w:t xml:space="preserve">2 % </w:t>
      </w:r>
      <w:r w:rsidR="00C30CD6">
        <w:rPr>
          <w:lang w:val="de-DE"/>
        </w:rPr>
        <w:t xml:space="preserve">stieg dieser Wert am Ende des Tests sogar auf hervorragende </w:t>
      </w:r>
      <w:r w:rsidR="0066288D" w:rsidRPr="00C30CD6">
        <w:rPr>
          <w:lang w:val="de-DE"/>
        </w:rPr>
        <w:t xml:space="preserve">90 %. </w:t>
      </w:r>
      <w:r w:rsidR="00C30CD6" w:rsidRPr="00C30CD6">
        <w:rPr>
          <w:lang w:val="de-DE"/>
        </w:rPr>
        <w:t>Sehr ähnliche Ergebnisse lieferte die Prüfung an Folien</w:t>
      </w:r>
      <w:r w:rsidR="00C30CD6">
        <w:rPr>
          <w:lang w:val="de-DE"/>
        </w:rPr>
        <w:t xml:space="preserve">, die einen </w:t>
      </w:r>
      <w:r w:rsidR="009E4815" w:rsidRPr="00C30CD6">
        <w:rPr>
          <w:lang w:val="de-DE"/>
        </w:rPr>
        <w:t>organi</w:t>
      </w:r>
      <w:r w:rsidR="00C30CD6">
        <w:rPr>
          <w:lang w:val="de-DE"/>
        </w:rPr>
        <w:t>s</w:t>
      </w:r>
      <w:r w:rsidR="009E4815" w:rsidRPr="00C30CD6">
        <w:rPr>
          <w:lang w:val="de-DE"/>
        </w:rPr>
        <w:t>c</w:t>
      </w:r>
      <w:r w:rsidR="00C30CD6">
        <w:rPr>
          <w:lang w:val="de-DE"/>
        </w:rPr>
        <w:t>hen</w:t>
      </w:r>
      <w:r w:rsidR="009E4815" w:rsidRPr="00C30CD6">
        <w:rPr>
          <w:lang w:val="de-DE"/>
        </w:rPr>
        <w:t xml:space="preserve"> UV</w:t>
      </w:r>
      <w:r w:rsidR="00C30CD6">
        <w:rPr>
          <w:lang w:val="de-DE"/>
        </w:rPr>
        <w:t>-A</w:t>
      </w:r>
      <w:r w:rsidR="009E4815" w:rsidRPr="00C30CD6">
        <w:rPr>
          <w:lang w:val="de-DE"/>
        </w:rPr>
        <w:t xml:space="preserve">bsorber </w:t>
      </w:r>
      <w:r w:rsidR="00C30CD6">
        <w:rPr>
          <w:lang w:val="de-DE"/>
        </w:rPr>
        <w:t>u</w:t>
      </w:r>
      <w:r w:rsidR="009E4815" w:rsidRPr="00C30CD6">
        <w:rPr>
          <w:lang w:val="de-DE"/>
        </w:rPr>
        <w:t xml:space="preserve">nd </w:t>
      </w:r>
      <w:r w:rsidR="00C30CD6">
        <w:rPr>
          <w:lang w:val="de-DE"/>
        </w:rPr>
        <w:t xml:space="preserve">einen </w:t>
      </w:r>
      <w:r w:rsidR="0066288D" w:rsidRPr="00C30CD6">
        <w:rPr>
          <w:lang w:val="de-DE"/>
        </w:rPr>
        <w:t>NOR</w:t>
      </w:r>
      <w:r w:rsidR="00012458" w:rsidRPr="00C30CD6">
        <w:rPr>
          <w:lang w:val="de-DE"/>
        </w:rPr>
        <w:t>-</w:t>
      </w:r>
      <w:r w:rsidR="00A86725" w:rsidRPr="00C30CD6">
        <w:rPr>
          <w:lang w:val="de-DE"/>
        </w:rPr>
        <w:t>HALS</w:t>
      </w:r>
      <w:r w:rsidR="00C30CD6">
        <w:rPr>
          <w:lang w:val="de-DE"/>
        </w:rPr>
        <w:t xml:space="preserve"> (</w:t>
      </w:r>
      <w:r w:rsidR="00C30CD6" w:rsidRPr="00C30CD6">
        <w:rPr>
          <w:lang w:val="de-DE"/>
        </w:rPr>
        <w:t>N-</w:t>
      </w:r>
      <w:proofErr w:type="spellStart"/>
      <w:r w:rsidR="00C30CD6" w:rsidRPr="00C30CD6">
        <w:rPr>
          <w:lang w:val="de-DE"/>
        </w:rPr>
        <w:lastRenderedPageBreak/>
        <w:t>alkoxy</w:t>
      </w:r>
      <w:proofErr w:type="spellEnd"/>
      <w:r w:rsidR="00C30CD6" w:rsidRPr="00C30CD6">
        <w:rPr>
          <w:lang w:val="de-DE"/>
        </w:rPr>
        <w:t xml:space="preserve"> </w:t>
      </w:r>
      <w:proofErr w:type="spellStart"/>
      <w:r w:rsidR="00C30CD6" w:rsidRPr="00C30CD6">
        <w:rPr>
          <w:lang w:val="de-DE"/>
        </w:rPr>
        <w:t>hindered</w:t>
      </w:r>
      <w:proofErr w:type="spellEnd"/>
      <w:r w:rsidR="00C30CD6" w:rsidRPr="00C30CD6">
        <w:rPr>
          <w:lang w:val="de-DE"/>
        </w:rPr>
        <w:t xml:space="preserve"> </w:t>
      </w:r>
      <w:proofErr w:type="spellStart"/>
      <w:r w:rsidR="00C30CD6" w:rsidRPr="00C30CD6">
        <w:rPr>
          <w:lang w:val="de-DE"/>
        </w:rPr>
        <w:t>amine</w:t>
      </w:r>
      <w:proofErr w:type="spellEnd"/>
      <w:r w:rsidR="00C30CD6" w:rsidRPr="00C30CD6">
        <w:rPr>
          <w:lang w:val="de-DE"/>
        </w:rPr>
        <w:t xml:space="preserve"> light </w:t>
      </w:r>
      <w:proofErr w:type="spellStart"/>
      <w:r w:rsidR="00C30CD6" w:rsidRPr="00C30CD6">
        <w:rPr>
          <w:lang w:val="de-DE"/>
        </w:rPr>
        <w:t>stabilizer</w:t>
      </w:r>
      <w:proofErr w:type="spellEnd"/>
      <w:r w:rsidR="0066288D" w:rsidRPr="00C30CD6">
        <w:rPr>
          <w:lang w:val="de-DE"/>
        </w:rPr>
        <w:t>)</w:t>
      </w:r>
      <w:r w:rsidR="00C30CD6">
        <w:rPr>
          <w:lang w:val="de-DE"/>
        </w:rPr>
        <w:t xml:space="preserve"> enthielten</w:t>
      </w:r>
      <w:r w:rsidR="0066288D" w:rsidRPr="00C30CD6">
        <w:rPr>
          <w:lang w:val="de-DE"/>
        </w:rPr>
        <w:t xml:space="preserve">. </w:t>
      </w:r>
      <w:r w:rsidR="00C30CD6" w:rsidRPr="00C30CD6">
        <w:rPr>
          <w:lang w:val="de-DE"/>
        </w:rPr>
        <w:t xml:space="preserve">Folglich kann, je nach Region, die Gesamtnutzungsdauer von Gewächshausfolien </w:t>
      </w:r>
      <w:r w:rsidR="00C30CD6">
        <w:rPr>
          <w:lang w:val="de-DE"/>
        </w:rPr>
        <w:t>von üblicherweise einem auf mehr als drei Jahre steigen</w:t>
      </w:r>
      <w:r w:rsidR="0066288D" w:rsidRPr="00C30CD6">
        <w:rPr>
          <w:lang w:val="de-DE"/>
        </w:rPr>
        <w:t>.</w:t>
      </w:r>
    </w:p>
    <w:p w:rsidR="0066288D" w:rsidRPr="00C30CD6" w:rsidRDefault="0066288D" w:rsidP="0066288D">
      <w:pPr>
        <w:spacing w:line="360" w:lineRule="exact"/>
        <w:rPr>
          <w:lang w:val="de-DE"/>
        </w:rPr>
      </w:pPr>
    </w:p>
    <w:p w:rsidR="00DA328A" w:rsidRPr="00C30CD6" w:rsidRDefault="00C30CD6" w:rsidP="0066288D">
      <w:pPr>
        <w:spacing w:line="360" w:lineRule="exact"/>
        <w:rPr>
          <w:lang w:val="de-DE"/>
        </w:rPr>
      </w:pPr>
      <w:r w:rsidRPr="00C30CD6">
        <w:rPr>
          <w:lang w:val="de-DE"/>
        </w:rPr>
        <w:t xml:space="preserve">Betreiber von Gewächshäusern, die eine </w:t>
      </w:r>
      <w:r w:rsidR="000F18C0" w:rsidRPr="00C30CD6">
        <w:rPr>
          <w:lang w:val="de-DE"/>
        </w:rPr>
        <w:t>UV-absorbi</w:t>
      </w:r>
      <w:r w:rsidRPr="00C30CD6">
        <w:rPr>
          <w:lang w:val="de-DE"/>
        </w:rPr>
        <w:t xml:space="preserve">erende, mit dem neuen </w:t>
      </w:r>
      <w:r w:rsidR="0066288D" w:rsidRPr="00C30CD6">
        <w:rPr>
          <w:lang w:val="de-DE"/>
        </w:rPr>
        <w:t xml:space="preserve">UV4120PE </w:t>
      </w:r>
      <w:r w:rsidRPr="00C30CD6">
        <w:rPr>
          <w:lang w:val="de-DE"/>
        </w:rPr>
        <w:t xml:space="preserve">Masterbatch </w:t>
      </w:r>
      <w:r>
        <w:rPr>
          <w:lang w:val="de-DE"/>
        </w:rPr>
        <w:t>von Tosaf hergestellte Folie einsetzen, bieten sich mehrfache Vorteile</w:t>
      </w:r>
      <w:r w:rsidR="0066288D" w:rsidRPr="00C30CD6">
        <w:rPr>
          <w:lang w:val="de-DE"/>
        </w:rPr>
        <w:t xml:space="preserve">, </w:t>
      </w:r>
      <w:r>
        <w:rPr>
          <w:lang w:val="de-DE"/>
        </w:rPr>
        <w:t>die letztendlich alle zur Verbesserung der Produktqualität beitragen</w:t>
      </w:r>
      <w:r w:rsidR="0066288D" w:rsidRPr="00C30CD6">
        <w:rPr>
          <w:lang w:val="de-DE"/>
        </w:rPr>
        <w:t xml:space="preserve">. </w:t>
      </w:r>
      <w:r w:rsidRPr="00C30CD6">
        <w:rPr>
          <w:lang w:val="de-DE"/>
        </w:rPr>
        <w:t>Über die Verlängerung der grundlegende</w:t>
      </w:r>
      <w:r>
        <w:rPr>
          <w:lang w:val="de-DE"/>
        </w:rPr>
        <w:t>n</w:t>
      </w:r>
      <w:r w:rsidRPr="00C30CD6">
        <w:rPr>
          <w:lang w:val="de-DE"/>
        </w:rPr>
        <w:t xml:space="preserve"> Wetterschutzwirkung hinaus b</w:t>
      </w:r>
      <w:r>
        <w:rPr>
          <w:lang w:val="de-DE"/>
        </w:rPr>
        <w:t>l</w:t>
      </w:r>
      <w:r w:rsidRPr="00C30CD6">
        <w:rPr>
          <w:lang w:val="de-DE"/>
        </w:rPr>
        <w:t>eibt auch der erwünschte</w:t>
      </w:r>
      <w:r>
        <w:rPr>
          <w:lang w:val="de-DE"/>
        </w:rPr>
        <w:t xml:space="preserve">, mit einer hohen UV-absorbierenden Wirkung verbundene </w:t>
      </w:r>
      <w:r w:rsidRPr="00C30CD6">
        <w:rPr>
          <w:lang w:val="de-DE"/>
        </w:rPr>
        <w:t xml:space="preserve"> A</w:t>
      </w:r>
      <w:r w:rsidR="009E4815" w:rsidRPr="00C30CD6">
        <w:rPr>
          <w:lang w:val="de-DE"/>
        </w:rPr>
        <w:t>ntivirus</w:t>
      </w:r>
      <w:r w:rsidRPr="00C30CD6">
        <w:rPr>
          <w:lang w:val="de-DE"/>
        </w:rPr>
        <w:t>-Effekt</w:t>
      </w:r>
      <w:r>
        <w:rPr>
          <w:lang w:val="de-DE"/>
        </w:rPr>
        <w:t xml:space="preserve"> über die gesamte Einsatzdauer weitgehend konstant</w:t>
      </w:r>
      <w:r w:rsidR="0066288D" w:rsidRPr="00C30CD6">
        <w:rPr>
          <w:lang w:val="de-DE"/>
        </w:rPr>
        <w:t xml:space="preserve">. </w:t>
      </w:r>
      <w:r w:rsidRPr="00C30CD6">
        <w:rPr>
          <w:lang w:val="de-DE"/>
        </w:rPr>
        <w:t>Dieser Effekt beruht auf der Tatsache, dass viele Insekten, die potenzielle Virenträger sind, wie T</w:t>
      </w:r>
      <w:r w:rsidR="0066288D" w:rsidRPr="00C30CD6">
        <w:rPr>
          <w:lang w:val="de-DE"/>
        </w:rPr>
        <w:t>hrips</w:t>
      </w:r>
      <w:r w:rsidRPr="00C30CD6">
        <w:rPr>
          <w:lang w:val="de-DE"/>
        </w:rPr>
        <w:t>e</w:t>
      </w:r>
      <w:r w:rsidR="0066288D" w:rsidRPr="00C30CD6">
        <w:rPr>
          <w:lang w:val="de-DE"/>
        </w:rPr>
        <w:t xml:space="preserve"> </w:t>
      </w:r>
      <w:r>
        <w:rPr>
          <w:lang w:val="de-DE"/>
        </w:rPr>
        <w:t>oder Mottenschildlä</w:t>
      </w:r>
      <w:r w:rsidRPr="00C30CD6">
        <w:rPr>
          <w:lang w:val="de-DE"/>
        </w:rPr>
        <w:t>us</w:t>
      </w:r>
      <w:r>
        <w:rPr>
          <w:lang w:val="de-DE"/>
        </w:rPr>
        <w:t>e</w:t>
      </w:r>
      <w:r w:rsidR="0066288D" w:rsidRPr="00C30CD6">
        <w:rPr>
          <w:lang w:val="de-DE"/>
        </w:rPr>
        <w:t xml:space="preserve">, </w:t>
      </w:r>
      <w:r w:rsidR="000F18C0" w:rsidRPr="00C30CD6">
        <w:rPr>
          <w:lang w:val="de-DE"/>
        </w:rPr>
        <w:t>UV</w:t>
      </w:r>
      <w:r>
        <w:rPr>
          <w:lang w:val="de-DE"/>
        </w:rPr>
        <w:t>-Licht zur Orientierung benötigen. Sie werden darum nicht weit in Bereiche einfliegen, die mit einer UV-absorbierenden Folie überdacht sind</w:t>
      </w:r>
      <w:r w:rsidR="0066288D" w:rsidRPr="00C30CD6">
        <w:rPr>
          <w:lang w:val="de-DE"/>
        </w:rPr>
        <w:t xml:space="preserve">. </w:t>
      </w:r>
      <w:r w:rsidR="00012458" w:rsidRPr="00C30CD6">
        <w:rPr>
          <w:lang w:val="de-DE"/>
        </w:rPr>
        <w:t>(</w:t>
      </w:r>
      <w:r>
        <w:rPr>
          <w:lang w:val="de-DE"/>
        </w:rPr>
        <w:t>Daher eignen sich solche Folien nicht für die Aufzucht von Pflanzen, die Bienen zum Bestäuben benötigen, denn auch diese sind auf UV-Licht angewiesen</w:t>
      </w:r>
      <w:r w:rsidR="0066288D" w:rsidRPr="00C30CD6">
        <w:rPr>
          <w:lang w:val="de-DE"/>
        </w:rPr>
        <w:t>.</w:t>
      </w:r>
      <w:r w:rsidR="00012458" w:rsidRPr="00C30CD6">
        <w:rPr>
          <w:lang w:val="de-DE"/>
        </w:rPr>
        <w:t>)</w:t>
      </w:r>
      <w:r w:rsidR="0066288D" w:rsidRPr="00C30CD6">
        <w:rPr>
          <w:lang w:val="de-DE"/>
        </w:rPr>
        <w:t xml:space="preserve"> </w:t>
      </w:r>
      <w:r w:rsidRPr="00C30CD6">
        <w:rPr>
          <w:lang w:val="de-DE"/>
        </w:rPr>
        <w:t xml:space="preserve">Ein spezieller </w:t>
      </w:r>
      <w:proofErr w:type="gramStart"/>
      <w:r w:rsidRPr="00C30CD6">
        <w:rPr>
          <w:lang w:val="de-DE"/>
        </w:rPr>
        <w:t>Vorteile</w:t>
      </w:r>
      <w:proofErr w:type="gramEnd"/>
      <w:r w:rsidRPr="00C30CD6">
        <w:rPr>
          <w:lang w:val="de-DE"/>
        </w:rPr>
        <w:t xml:space="preserve"> für Züchter roter Rosen ist, dass </w:t>
      </w:r>
      <w:r w:rsidR="000F18C0" w:rsidRPr="00C30CD6">
        <w:rPr>
          <w:lang w:val="de-DE"/>
        </w:rPr>
        <w:t>UV-absorbi</w:t>
      </w:r>
      <w:r w:rsidRPr="00C30CD6">
        <w:rPr>
          <w:lang w:val="de-DE"/>
        </w:rPr>
        <w:t>erende Folien sehr effizient verhindern</w:t>
      </w:r>
      <w:r>
        <w:rPr>
          <w:lang w:val="de-DE"/>
        </w:rPr>
        <w:t>, dass sich deren empfindliche Blütenblätterspitzen schwarz färben</w:t>
      </w:r>
      <w:r w:rsidR="0066288D" w:rsidRPr="00C30CD6">
        <w:rPr>
          <w:lang w:val="de-DE"/>
        </w:rPr>
        <w:t>.</w:t>
      </w:r>
    </w:p>
    <w:p w:rsidR="009E4815" w:rsidRPr="00C30CD6" w:rsidRDefault="009E4815" w:rsidP="009E4815">
      <w:pPr>
        <w:rPr>
          <w:b/>
          <w:sz w:val="20"/>
          <w:szCs w:val="20"/>
          <w:lang w:val="de-DE"/>
        </w:rPr>
      </w:pPr>
    </w:p>
    <w:p w:rsidR="00C30CD6" w:rsidRDefault="00C30CD6" w:rsidP="00C30CD6">
      <w:pPr>
        <w:rPr>
          <w:sz w:val="20"/>
          <w:szCs w:val="20"/>
          <w:lang w:val="de-DE"/>
        </w:rPr>
      </w:pPr>
      <w:r w:rsidRPr="00B933B6">
        <w:rPr>
          <w:sz w:val="20"/>
          <w:szCs w:val="20"/>
          <w:lang w:val="de-DE"/>
        </w:rPr>
        <w:t>Die</w:t>
      </w:r>
      <w:r w:rsidRPr="00B933B6">
        <w:rPr>
          <w:b/>
          <w:sz w:val="20"/>
          <w:szCs w:val="20"/>
          <w:lang w:val="de-DE"/>
        </w:rPr>
        <w:t xml:space="preserve"> Tosaf Gruppe</w:t>
      </w:r>
      <w:r w:rsidRPr="00B933B6">
        <w:rPr>
          <w:sz w:val="20"/>
          <w:szCs w:val="20"/>
          <w:lang w:val="de-DE"/>
        </w:rPr>
        <w:t xml:space="preserve">, ein 1985 gegründetes </w:t>
      </w:r>
      <w:proofErr w:type="spellStart"/>
      <w:r w:rsidRPr="00B933B6">
        <w:rPr>
          <w:sz w:val="20"/>
          <w:szCs w:val="20"/>
          <w:lang w:val="de-DE"/>
        </w:rPr>
        <w:t>Jointventure</w:t>
      </w:r>
      <w:proofErr w:type="spellEnd"/>
      <w:r w:rsidRPr="00B933B6">
        <w:rPr>
          <w:sz w:val="20"/>
          <w:szCs w:val="20"/>
          <w:lang w:val="de-DE"/>
        </w:rPr>
        <w:t xml:space="preserve"> der </w:t>
      </w:r>
      <w:proofErr w:type="spellStart"/>
      <w:r w:rsidRPr="00B933B6">
        <w:rPr>
          <w:sz w:val="20"/>
          <w:szCs w:val="20"/>
          <w:lang w:val="de-DE"/>
        </w:rPr>
        <w:t>Megides</w:t>
      </w:r>
      <w:proofErr w:type="spellEnd"/>
      <w:r w:rsidRPr="00B933B6">
        <w:rPr>
          <w:sz w:val="20"/>
          <w:szCs w:val="20"/>
          <w:lang w:val="de-DE"/>
        </w:rPr>
        <w:t xml:space="preserve"> Holding und der </w:t>
      </w:r>
      <w:proofErr w:type="spellStart"/>
      <w:r w:rsidRPr="00B933B6">
        <w:rPr>
          <w:sz w:val="20"/>
          <w:szCs w:val="20"/>
          <w:lang w:val="de-DE"/>
        </w:rPr>
        <w:t>Ravago</w:t>
      </w:r>
      <w:proofErr w:type="spellEnd"/>
      <w:r w:rsidRPr="00B933B6">
        <w:rPr>
          <w:sz w:val="20"/>
          <w:szCs w:val="20"/>
          <w:lang w:val="de-DE"/>
        </w:rPr>
        <w:t xml:space="preserve"> Gruppe. Die Gruppe beschäftigt an neun Produktionsstätten in Israel, der Türkei, in Deutschland, Großbritannien, den Niederlanden und der Ukraine insgesamt 800 Mitarbeiter. Das umfangreiche Produktprogramm von Tosaf umfasst mineralgefüllte Compounds für die Haushaltsgeräte-, die Automobil- und andere Kunststoff verarbeitende Industrien, Additive wie UV- und Lichtstabilisatoren, Flammschutzmittel und kundenspezifische Additive für Anwendungen wie BOPP, Landwirtschafts-, Verpackungs- und Industriefolien, </w:t>
      </w:r>
      <w:proofErr w:type="spellStart"/>
      <w:r w:rsidRPr="00B933B6">
        <w:rPr>
          <w:sz w:val="20"/>
          <w:szCs w:val="20"/>
          <w:lang w:val="de-DE"/>
        </w:rPr>
        <w:t>Polycarbonatplatten</w:t>
      </w:r>
      <w:proofErr w:type="spellEnd"/>
      <w:r w:rsidRPr="00B933B6">
        <w:rPr>
          <w:sz w:val="20"/>
          <w:szCs w:val="20"/>
          <w:lang w:val="de-DE"/>
        </w:rPr>
        <w:t xml:space="preserve">, Rohre, Schäume und andere Produkte sowie </w:t>
      </w:r>
      <w:proofErr w:type="spellStart"/>
      <w:r w:rsidRPr="00B933B6">
        <w:rPr>
          <w:sz w:val="20"/>
          <w:szCs w:val="20"/>
          <w:lang w:val="de-DE"/>
        </w:rPr>
        <w:t>Farbmasterbatche</w:t>
      </w:r>
      <w:proofErr w:type="spellEnd"/>
      <w:r w:rsidRPr="00B933B6">
        <w:rPr>
          <w:sz w:val="20"/>
          <w:szCs w:val="20"/>
          <w:lang w:val="de-DE"/>
        </w:rPr>
        <w:t xml:space="preserve"> für eine breite Anwendungsvielfalt.</w:t>
      </w:r>
    </w:p>
    <w:p w:rsidR="009E4815" w:rsidRPr="00C30CD6" w:rsidRDefault="009E4815" w:rsidP="009E4815">
      <w:pPr>
        <w:ind w:right="-284"/>
        <w:rPr>
          <w:b/>
          <w:i/>
          <w:lang w:val="de-DE"/>
        </w:rPr>
      </w:pPr>
    </w:p>
    <w:p w:rsidR="009E4815" w:rsidRPr="00C30CD6" w:rsidRDefault="00C30CD6" w:rsidP="009E4815">
      <w:pPr>
        <w:ind w:right="-284"/>
        <w:rPr>
          <w:u w:val="single"/>
          <w:lang w:val="de-DE"/>
        </w:rPr>
      </w:pPr>
      <w:r w:rsidRPr="00B933B6">
        <w:rPr>
          <w:b/>
          <w:i/>
          <w:lang w:val="de-DE"/>
        </w:rPr>
        <w:t>Kontakt für weitere Informationen über Tosa</w:t>
      </w:r>
      <w:r>
        <w:rPr>
          <w:b/>
          <w:i/>
          <w:lang w:val="de-DE"/>
        </w:rPr>
        <w:t>f:</w:t>
      </w:r>
      <w:r w:rsidR="009E4815" w:rsidRPr="00C30CD6">
        <w:rPr>
          <w:lang w:val="de-DE"/>
        </w:rPr>
        <w:br/>
      </w:r>
      <w:r w:rsidR="0024116B" w:rsidRPr="00C30CD6">
        <w:rPr>
          <w:lang w:val="de-DE"/>
        </w:rPr>
        <w:t>M</w:t>
      </w:r>
      <w:r w:rsidR="009E4815" w:rsidRPr="00C30CD6">
        <w:rPr>
          <w:lang w:val="de-DE"/>
        </w:rPr>
        <w:t>s. Michal Apfelbaum</w:t>
      </w:r>
      <w:r w:rsidR="009E4815" w:rsidRPr="00C30CD6">
        <w:rPr>
          <w:lang w:val="de-DE"/>
        </w:rPr>
        <w:br/>
        <w:t>International Marketing</w:t>
      </w:r>
      <w:r w:rsidR="009E4815" w:rsidRPr="00C30CD6">
        <w:rPr>
          <w:lang w:val="de-DE"/>
        </w:rPr>
        <w:br/>
        <w:t>Tosaf Compounds Ltd.</w:t>
      </w:r>
      <w:r w:rsidR="009E4815" w:rsidRPr="00C30CD6">
        <w:rPr>
          <w:lang w:val="de-DE"/>
        </w:rPr>
        <w:br/>
        <w:t xml:space="preserve">Phone: </w:t>
      </w:r>
      <w:r w:rsidR="0024116B" w:rsidRPr="00C30CD6">
        <w:rPr>
          <w:lang w:val="de-DE"/>
        </w:rPr>
        <w:t>+972-9-8984606</w:t>
      </w:r>
      <w:r w:rsidR="00BC6E82">
        <w:rPr>
          <w:lang w:val="de-DE"/>
        </w:rPr>
        <w:t xml:space="preserve">, </w:t>
      </w:r>
      <w:r w:rsidR="009E4815" w:rsidRPr="00C30CD6">
        <w:rPr>
          <w:lang w:val="de-DE"/>
        </w:rPr>
        <w:t>Fax: +972-9-8789-723</w:t>
      </w:r>
      <w:r w:rsidR="009E4815" w:rsidRPr="00C30CD6">
        <w:rPr>
          <w:lang w:val="de-DE"/>
        </w:rPr>
        <w:br/>
      </w:r>
      <w:proofErr w:type="spellStart"/>
      <w:r w:rsidR="009E4815" w:rsidRPr="00C30CD6">
        <w:rPr>
          <w:lang w:val="de-DE"/>
        </w:rPr>
        <w:t>E-mail</w:t>
      </w:r>
      <w:proofErr w:type="spellEnd"/>
      <w:r w:rsidR="009E4815" w:rsidRPr="00C30CD6">
        <w:rPr>
          <w:lang w:val="de-DE"/>
        </w:rPr>
        <w:t>: michalap@tosaf.com</w:t>
      </w:r>
    </w:p>
    <w:p w:rsidR="009E4815" w:rsidRPr="00C30CD6" w:rsidRDefault="009E4815" w:rsidP="009E4815">
      <w:pPr>
        <w:pStyle w:val="AbsatzohneEinrcken"/>
        <w:spacing w:before="0" w:line="240" w:lineRule="auto"/>
        <w:ind w:right="-285"/>
        <w:rPr>
          <w:rFonts w:ascii="Times New Roman" w:hAnsi="Times New Roman"/>
          <w:b/>
          <w:i/>
          <w:szCs w:val="24"/>
          <w:lang w:eastAsia="en-US"/>
        </w:rPr>
      </w:pPr>
    </w:p>
    <w:p w:rsidR="009E4815" w:rsidRPr="00012458" w:rsidRDefault="00C30CD6" w:rsidP="009E4815">
      <w:pPr>
        <w:pStyle w:val="AbsatzohneEinrcken"/>
        <w:spacing w:before="0" w:line="240" w:lineRule="auto"/>
        <w:ind w:right="-285"/>
        <w:rPr>
          <w:rFonts w:ascii="Times New Roman" w:hAnsi="Times New Roman"/>
        </w:rPr>
      </w:pPr>
      <w:r w:rsidRPr="00B933B6">
        <w:rPr>
          <w:rFonts w:ascii="Times New Roman" w:hAnsi="Times New Roman"/>
          <w:b/>
          <w:i/>
          <w:szCs w:val="24"/>
          <w:lang w:eastAsia="en-US"/>
        </w:rPr>
        <w:t>Redaktioneller Kontakt und Adresse für Abdruckbelege</w:t>
      </w:r>
      <w:r w:rsidR="009E4815" w:rsidRPr="00C30CD6">
        <w:rPr>
          <w:rFonts w:ascii="Times New Roman" w:hAnsi="Times New Roman"/>
          <w:b/>
          <w:i/>
          <w:szCs w:val="24"/>
          <w:lang w:eastAsia="en-US"/>
        </w:rPr>
        <w:t>:</w:t>
      </w:r>
      <w:r w:rsidR="009E4815" w:rsidRPr="00C30CD6">
        <w:rPr>
          <w:rFonts w:ascii="Times New Roman" w:hAnsi="Times New Roman"/>
        </w:rPr>
        <w:br/>
      </w:r>
      <w:r w:rsidR="009E4815" w:rsidRPr="00C30CD6">
        <w:rPr>
          <w:rFonts w:ascii="Times New Roman" w:hAnsi="Times New Roman"/>
          <w:smallCaps/>
        </w:rPr>
        <w:t xml:space="preserve">KONSENS PR </w:t>
      </w:r>
      <w:r w:rsidR="009E4815" w:rsidRPr="00C30CD6">
        <w:rPr>
          <w:rFonts w:ascii="Times New Roman" w:hAnsi="Times New Roman"/>
        </w:rPr>
        <w:t xml:space="preserve">GmbH &amp; Co. </w:t>
      </w:r>
      <w:r w:rsidR="009E4815" w:rsidRPr="00DA66BF">
        <w:rPr>
          <w:rFonts w:ascii="Times New Roman" w:hAnsi="Times New Roman"/>
        </w:rPr>
        <w:t>KG</w:t>
      </w:r>
      <w:r w:rsidR="009E4815" w:rsidRPr="00DA66BF">
        <w:rPr>
          <w:rFonts w:ascii="Times New Roman" w:hAnsi="Times New Roman"/>
        </w:rPr>
        <w:br/>
        <w:t>Dr. Jörg Wolters</w:t>
      </w:r>
      <w:r w:rsidR="009E4815" w:rsidRPr="00DA66BF">
        <w:rPr>
          <w:rFonts w:ascii="Times New Roman" w:hAnsi="Times New Roman"/>
        </w:rPr>
        <w:br/>
        <w:t>Hans-</w:t>
      </w:r>
      <w:proofErr w:type="spellStart"/>
      <w:r w:rsidR="009E4815" w:rsidRPr="00DA66BF">
        <w:rPr>
          <w:rFonts w:ascii="Times New Roman" w:hAnsi="Times New Roman"/>
        </w:rPr>
        <w:t>Kudlich</w:t>
      </w:r>
      <w:proofErr w:type="spellEnd"/>
      <w:r w:rsidR="009E4815" w:rsidRPr="00DA66BF">
        <w:rPr>
          <w:rFonts w:ascii="Times New Roman" w:hAnsi="Times New Roman"/>
        </w:rPr>
        <w:t xml:space="preserve">-Str. </w:t>
      </w:r>
      <w:r w:rsidR="009E4815" w:rsidRPr="00012458">
        <w:rPr>
          <w:rFonts w:ascii="Times New Roman" w:hAnsi="Times New Roman"/>
        </w:rPr>
        <w:t xml:space="preserve">25, D-64823 Groß-Umstadt, </w:t>
      </w:r>
      <w:r w:rsidR="009E4815" w:rsidRPr="00012458">
        <w:rPr>
          <w:rFonts w:ascii="Times New Roman" w:hAnsi="Times New Roman"/>
        </w:rPr>
        <w:br/>
        <w:t>Phone: +49 (0) 60 78/93 63-13</w:t>
      </w:r>
      <w:r w:rsidR="00BC6E82">
        <w:rPr>
          <w:rFonts w:ascii="Times New Roman" w:hAnsi="Times New Roman"/>
        </w:rPr>
        <w:t xml:space="preserve">, </w:t>
      </w:r>
      <w:r w:rsidR="009E4815" w:rsidRPr="00012458">
        <w:rPr>
          <w:rFonts w:ascii="Times New Roman" w:hAnsi="Times New Roman"/>
        </w:rPr>
        <w:t>Fax: +49 (0) 60 78/93 63-20</w:t>
      </w:r>
      <w:r w:rsidR="009E4815" w:rsidRPr="00012458">
        <w:rPr>
          <w:rFonts w:ascii="Times New Roman" w:hAnsi="Times New Roman"/>
        </w:rPr>
        <w:br/>
      </w:r>
      <w:proofErr w:type="spellStart"/>
      <w:r w:rsidR="009E4815" w:rsidRPr="00012458">
        <w:rPr>
          <w:rFonts w:ascii="Times New Roman" w:hAnsi="Times New Roman"/>
        </w:rPr>
        <w:t>E-mail</w:t>
      </w:r>
      <w:proofErr w:type="spellEnd"/>
      <w:r w:rsidR="009E4815" w:rsidRPr="00012458">
        <w:rPr>
          <w:rFonts w:ascii="Times New Roman" w:hAnsi="Times New Roman"/>
        </w:rPr>
        <w:t>: mail@konsens.de</w:t>
      </w:r>
    </w:p>
    <w:p w:rsidR="009E4815" w:rsidRPr="00012458" w:rsidRDefault="009E4815" w:rsidP="009E4815">
      <w:pPr>
        <w:pStyle w:val="AbsatzohneEinrcken"/>
        <w:tabs>
          <w:tab w:val="num" w:pos="0"/>
        </w:tabs>
        <w:spacing w:before="0" w:line="240" w:lineRule="auto"/>
        <w:ind w:right="-285"/>
        <w:rPr>
          <w:rFonts w:ascii="Times New Roman" w:hAnsi="Times New Roman"/>
        </w:rPr>
      </w:pPr>
    </w:p>
    <w:p w:rsidR="00DA328A" w:rsidRPr="00C30CD6" w:rsidRDefault="00C30CD6" w:rsidP="00C30CD6">
      <w:pPr>
        <w:pStyle w:val="Textkrper"/>
        <w:spacing w:before="120"/>
        <w:ind w:right="-142"/>
        <w:jc w:val="center"/>
        <w:rPr>
          <w:rFonts w:ascii="Arial" w:hAnsi="Arial" w:cs="Arial"/>
          <w:sz w:val="24"/>
          <w:szCs w:val="24"/>
        </w:rPr>
      </w:pPr>
      <w:r w:rsidRPr="0025582E">
        <w:rPr>
          <w:rFonts w:ascii="Arial" w:hAnsi="Arial" w:cs="Arial"/>
          <w:sz w:val="24"/>
          <w:szCs w:val="24"/>
        </w:rPr>
        <w:t>Dieser Text (.</w:t>
      </w:r>
      <w:proofErr w:type="spellStart"/>
      <w:r w:rsidRPr="0025582E">
        <w:rPr>
          <w:rFonts w:ascii="Arial" w:hAnsi="Arial" w:cs="Arial"/>
          <w:sz w:val="24"/>
          <w:szCs w:val="24"/>
        </w:rPr>
        <w:t>doc</w:t>
      </w:r>
      <w:proofErr w:type="spellEnd"/>
      <w:r w:rsidRPr="0025582E">
        <w:rPr>
          <w:rFonts w:ascii="Arial" w:hAnsi="Arial" w:cs="Arial"/>
          <w:sz w:val="24"/>
          <w:szCs w:val="24"/>
        </w:rPr>
        <w:t>) und d</w:t>
      </w:r>
      <w:r>
        <w:rPr>
          <w:rFonts w:ascii="Arial" w:hAnsi="Arial" w:cs="Arial"/>
          <w:sz w:val="24"/>
          <w:szCs w:val="24"/>
        </w:rPr>
        <w:t>as</w:t>
      </w:r>
      <w:r w:rsidRPr="0025582E">
        <w:rPr>
          <w:rFonts w:ascii="Arial" w:hAnsi="Arial" w:cs="Arial"/>
          <w:sz w:val="24"/>
          <w:szCs w:val="24"/>
        </w:rPr>
        <w:t xml:space="preserve"> Bild (.</w:t>
      </w:r>
      <w:proofErr w:type="spellStart"/>
      <w:r w:rsidRPr="0025582E">
        <w:rPr>
          <w:rFonts w:ascii="Arial" w:hAnsi="Arial" w:cs="Arial"/>
          <w:sz w:val="24"/>
          <w:szCs w:val="24"/>
        </w:rPr>
        <w:t>jpg</w:t>
      </w:r>
      <w:proofErr w:type="spellEnd"/>
      <w:r w:rsidRPr="0025582E">
        <w:rPr>
          <w:rFonts w:ascii="Arial" w:hAnsi="Arial" w:cs="Arial"/>
          <w:sz w:val="24"/>
          <w:szCs w:val="24"/>
        </w:rPr>
        <w:t xml:space="preserve">) stehen unter </w:t>
      </w:r>
      <w:hyperlink r:id="rId11" w:history="1">
        <w:r w:rsidRPr="005C79A8">
          <w:rPr>
            <w:rStyle w:val="Hyperlink"/>
            <w:rFonts w:ascii="Arial" w:hAnsi="Arial" w:cs="Arial"/>
            <w:b/>
            <w:sz w:val="24"/>
            <w:szCs w:val="24"/>
          </w:rPr>
          <w:t>http://www.konsens.de/tosaf.html</w:t>
        </w:r>
      </w:hyperlink>
      <w:r>
        <w:rPr>
          <w:rFonts w:ascii="Arial" w:hAnsi="Arial" w:cs="Arial"/>
          <w:b/>
          <w:sz w:val="24"/>
          <w:szCs w:val="24"/>
        </w:rPr>
        <w:t xml:space="preserve"> </w:t>
      </w:r>
      <w:r w:rsidRPr="0025582E">
        <w:rPr>
          <w:rFonts w:ascii="Arial" w:hAnsi="Arial" w:cs="Arial"/>
          <w:sz w:val="24"/>
          <w:szCs w:val="24"/>
        </w:rPr>
        <w:t>zum Download bereit</w:t>
      </w:r>
    </w:p>
    <w:sectPr w:rsidR="00DA328A" w:rsidRPr="00C30CD6" w:rsidSect="00BC6E82">
      <w:headerReference w:type="default" r:id="rId12"/>
      <w:headerReference w:type="first" r:id="rId13"/>
      <w:type w:val="continuous"/>
      <w:pgSz w:w="11906" w:h="16838"/>
      <w:pgMar w:top="1985" w:right="1797" w:bottom="70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C5" w:rsidRDefault="00B412C5">
      <w:r>
        <w:separator/>
      </w:r>
    </w:p>
  </w:endnote>
  <w:endnote w:type="continuationSeparator" w:id="0">
    <w:p w:rsidR="00B412C5" w:rsidRDefault="00B4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C5" w:rsidRDefault="00B412C5">
      <w:r>
        <w:separator/>
      </w:r>
    </w:p>
  </w:footnote>
  <w:footnote w:type="continuationSeparator" w:id="0">
    <w:p w:rsidR="00B412C5" w:rsidRDefault="00B4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Pr="00C30CD6" w:rsidRDefault="00C30CD6" w:rsidP="00B35F5D">
    <w:pPr>
      <w:pStyle w:val="Kopfzeile"/>
      <w:rPr>
        <w:lang w:val="de-DE"/>
      </w:rPr>
    </w:pPr>
    <w:r w:rsidRPr="00C30CD6">
      <w:rPr>
        <w:lang w:val="de-DE"/>
      </w:rPr>
      <w:t>Seite</w:t>
    </w:r>
    <w:r w:rsidR="00B35F5D" w:rsidRPr="00C30CD6">
      <w:rPr>
        <w:lang w:val="de-DE"/>
      </w:rPr>
      <w:t xml:space="preserve"> </w:t>
    </w:r>
    <w:r w:rsidR="00F12087" w:rsidRPr="00C30CD6">
      <w:rPr>
        <w:rStyle w:val="Seitenzahl"/>
        <w:lang w:val="de-DE"/>
      </w:rPr>
      <w:fldChar w:fldCharType="begin"/>
    </w:r>
    <w:r w:rsidR="004045BF" w:rsidRPr="00C30CD6">
      <w:rPr>
        <w:rStyle w:val="Seitenzahl"/>
        <w:lang w:val="de-DE"/>
      </w:rPr>
      <w:instrText xml:space="preserve"> PAGE </w:instrText>
    </w:r>
    <w:r w:rsidR="00F12087" w:rsidRPr="00C30CD6">
      <w:rPr>
        <w:rStyle w:val="Seitenzahl"/>
        <w:lang w:val="de-DE"/>
      </w:rPr>
      <w:fldChar w:fldCharType="separate"/>
    </w:r>
    <w:r w:rsidR="00453A3C">
      <w:rPr>
        <w:rStyle w:val="Seitenzahl"/>
        <w:noProof/>
        <w:lang w:val="de-DE"/>
      </w:rPr>
      <w:t>2</w:t>
    </w:r>
    <w:r w:rsidR="00F12087" w:rsidRPr="00C30CD6">
      <w:rPr>
        <w:rStyle w:val="Seitenzahl"/>
        <w:lang w:val="de-DE"/>
      </w:rPr>
      <w:fldChar w:fldCharType="end"/>
    </w:r>
    <w:r w:rsidR="00B35F5D" w:rsidRPr="00C30CD6">
      <w:rPr>
        <w:lang w:val="de-DE"/>
      </w:rPr>
      <w:t xml:space="preserve"> </w:t>
    </w:r>
    <w:r w:rsidRPr="00C30CD6">
      <w:rPr>
        <w:lang w:val="de-DE"/>
      </w:rPr>
      <w:t xml:space="preserve">der </w:t>
    </w:r>
    <w:r>
      <w:rPr>
        <w:lang w:val="de-DE"/>
      </w:rPr>
      <w:t xml:space="preserve">Tosaf </w:t>
    </w:r>
    <w:r w:rsidR="00E26836" w:rsidRPr="00C30CD6">
      <w:rPr>
        <w:lang w:val="de-DE"/>
      </w:rPr>
      <w:t>Press</w:t>
    </w:r>
    <w:r w:rsidRPr="00C30CD6">
      <w:rPr>
        <w:lang w:val="de-DE"/>
      </w:rPr>
      <w:t>emitteilung</w:t>
    </w:r>
    <w:r w:rsidR="002623AF" w:rsidRPr="00C30CD6">
      <w:rPr>
        <w:lang w:val="de-DE"/>
      </w:rPr>
      <w:t>:</w:t>
    </w:r>
  </w:p>
  <w:p w:rsidR="00233B2F" w:rsidRPr="00C30CD6" w:rsidRDefault="00C30CD6" w:rsidP="00012458">
    <w:pPr>
      <w:pStyle w:val="Kopfzeile"/>
      <w:pBdr>
        <w:bottom w:val="single" w:sz="4" w:space="1" w:color="auto"/>
      </w:pBdr>
      <w:rPr>
        <w:lang w:val="de-DE"/>
      </w:rPr>
    </w:pPr>
    <w:r w:rsidRPr="00C30CD6">
      <w:rPr>
        <w:lang w:val="de-DE"/>
      </w:rPr>
      <w:t>Neues Masterbatch vervielfacht UV-absorbierende Wirkung von Gewächshausfolien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Default="00171B60">
    <w:pPr>
      <w:pStyle w:val="Kopfzeile"/>
    </w:pPr>
    <w:r>
      <w:rPr>
        <w:noProof/>
        <w:lang w:val="de-DE" w:eastAsia="de-DE"/>
      </w:rPr>
      <w:drawing>
        <wp:inline distT="0" distB="0" distL="0" distR="0" wp14:anchorId="7CA2C58E" wp14:editId="0B81D7AB">
          <wp:extent cx="1801495" cy="1146175"/>
          <wp:effectExtent l="0" t="0" r="8255" b="0"/>
          <wp:docPr id="2" name="Bild 2" descr="tosaflogo_neu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saflogo_neu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1146175"/>
                  </a:xfrm>
                  <a:prstGeom prst="rect">
                    <a:avLst/>
                  </a:prstGeom>
                  <a:noFill/>
                  <a:ln>
                    <a:noFill/>
                  </a:ln>
                </pic:spPr>
              </pic:pic>
            </a:graphicData>
          </a:graphic>
        </wp:inline>
      </w:drawing>
    </w:r>
    <w:r w:rsidR="00C55F2D">
      <w:rPr>
        <w:noProof/>
        <w:lang w:val="de-DE" w:eastAsia="de-DE"/>
      </w:rPr>
      <mc:AlternateContent>
        <mc:Choice Requires="wps">
          <w:drawing>
            <wp:anchor distT="0" distB="0" distL="114300" distR="114300" simplePos="0" relativeHeight="251658752" behindDoc="0" locked="0" layoutInCell="1" allowOverlap="1" wp14:anchorId="0F3B70FF" wp14:editId="766AB11D">
              <wp:simplePos x="0" y="0"/>
              <wp:positionH relativeFrom="column">
                <wp:posOffset>1695450</wp:posOffset>
              </wp:positionH>
              <wp:positionV relativeFrom="paragraph">
                <wp:posOffset>-26670</wp:posOffset>
              </wp:positionV>
              <wp:extent cx="3905250" cy="90678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F5D" w:rsidRPr="00453A3C" w:rsidRDefault="00B35F5D" w:rsidP="00B35F5D">
                          <w:pPr>
                            <w:spacing w:line="288" w:lineRule="auto"/>
                            <w:jc w:val="right"/>
                          </w:pPr>
                          <w:r w:rsidRPr="00453A3C">
                            <w:t>Tosaf Compounds Ltd.</w:t>
                          </w:r>
                        </w:p>
                        <w:p w:rsidR="00B35F5D" w:rsidRPr="00453A3C" w:rsidRDefault="00B35F5D" w:rsidP="00B35F5D">
                          <w:pPr>
                            <w:spacing w:line="288" w:lineRule="auto"/>
                            <w:jc w:val="right"/>
                          </w:pPr>
                          <w:r w:rsidRPr="00453A3C">
                            <w:t xml:space="preserve">Ind. Zone Elon Tavor </w:t>
                          </w:r>
                        </w:p>
                        <w:p w:rsidR="00B35F5D" w:rsidRPr="00453A3C" w:rsidRDefault="00B35F5D" w:rsidP="00B35F5D">
                          <w:pPr>
                            <w:spacing w:line="288" w:lineRule="auto"/>
                            <w:jc w:val="right"/>
                          </w:pPr>
                          <w:r w:rsidRPr="00453A3C">
                            <w:t xml:space="preserve">P.O.B 2633 </w:t>
                          </w:r>
                        </w:p>
                        <w:p w:rsidR="00B35F5D" w:rsidRPr="00E26836" w:rsidRDefault="00B35F5D" w:rsidP="00B35F5D">
                          <w:pPr>
                            <w:spacing w:line="288" w:lineRule="auto"/>
                            <w:jc w:val="right"/>
                            <w:rPr>
                              <w:lang w:val="es-ES"/>
                            </w:rPr>
                          </w:pPr>
                          <w:r w:rsidRPr="00E26836">
                            <w:rPr>
                              <w:lang w:val="es-ES"/>
                            </w:rPr>
                            <w:t>Afula 18126,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2.1pt;width:307.5pt;height:7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99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" filled="f" stroked="f">
              <v:textbox>
                <w:txbxContent>
                  <w:p w:rsidR="00B35F5D" w:rsidRPr="0066288D" w:rsidRDefault="00B35F5D" w:rsidP="00B35F5D">
                    <w:pPr>
                      <w:spacing w:line="288" w:lineRule="auto"/>
                      <w:jc w:val="right"/>
                      <w:rPr>
                        <w:lang w:val="es-ES"/>
                      </w:rPr>
                    </w:pPr>
                    <w:r w:rsidRPr="0066288D">
                      <w:rPr>
                        <w:lang w:val="es-ES"/>
                      </w:rPr>
                      <w:t>Tosaf Compounds Ltd.</w:t>
                    </w:r>
                  </w:p>
                  <w:p w:rsidR="00B35F5D" w:rsidRPr="0066288D" w:rsidRDefault="00B35F5D" w:rsidP="00B35F5D">
                    <w:pPr>
                      <w:spacing w:line="288" w:lineRule="auto"/>
                      <w:jc w:val="right"/>
                      <w:rPr>
                        <w:lang w:val="es-ES"/>
                      </w:rPr>
                    </w:pPr>
                    <w:proofErr w:type="spellStart"/>
                    <w:r w:rsidRPr="0066288D">
                      <w:rPr>
                        <w:lang w:val="es-ES"/>
                      </w:rPr>
                      <w:t>Ind</w:t>
                    </w:r>
                    <w:proofErr w:type="spellEnd"/>
                    <w:r w:rsidRPr="0066288D">
                      <w:rPr>
                        <w:lang w:val="es-ES"/>
                      </w:rPr>
                      <w:t xml:space="preserve">. </w:t>
                    </w:r>
                    <w:proofErr w:type="spellStart"/>
                    <w:r w:rsidRPr="0066288D">
                      <w:rPr>
                        <w:lang w:val="es-ES"/>
                      </w:rPr>
                      <w:t>Zone</w:t>
                    </w:r>
                    <w:proofErr w:type="spellEnd"/>
                    <w:r w:rsidRPr="0066288D">
                      <w:rPr>
                        <w:lang w:val="es-ES"/>
                      </w:rPr>
                      <w:t xml:space="preserve"> </w:t>
                    </w:r>
                    <w:proofErr w:type="spellStart"/>
                    <w:r w:rsidRPr="0066288D">
                      <w:rPr>
                        <w:lang w:val="es-ES"/>
                      </w:rPr>
                      <w:t>Elon</w:t>
                    </w:r>
                    <w:proofErr w:type="spellEnd"/>
                    <w:r w:rsidRPr="0066288D">
                      <w:rPr>
                        <w:lang w:val="es-ES"/>
                      </w:rPr>
                      <w:t xml:space="preserve"> </w:t>
                    </w:r>
                    <w:proofErr w:type="spellStart"/>
                    <w:r w:rsidRPr="0066288D">
                      <w:rPr>
                        <w:lang w:val="es-ES"/>
                      </w:rPr>
                      <w:t>Tavor</w:t>
                    </w:r>
                    <w:proofErr w:type="spellEnd"/>
                    <w:r w:rsidRPr="0066288D">
                      <w:rPr>
                        <w:lang w:val="es-ES"/>
                      </w:rPr>
                      <w:t xml:space="preserve"> </w:t>
                    </w:r>
                  </w:p>
                  <w:p w:rsidR="00B35F5D" w:rsidRPr="0066288D" w:rsidRDefault="00B35F5D" w:rsidP="00B35F5D">
                    <w:pPr>
                      <w:spacing w:line="288" w:lineRule="auto"/>
                      <w:jc w:val="right"/>
                      <w:rPr>
                        <w:lang w:val="es-ES"/>
                      </w:rPr>
                    </w:pPr>
                    <w:r w:rsidRPr="0066288D">
                      <w:rPr>
                        <w:lang w:val="es-ES"/>
                      </w:rPr>
                      <w:t xml:space="preserve">P.O.B 2633 </w:t>
                    </w:r>
                  </w:p>
                  <w:p w:rsidR="00B35F5D" w:rsidRPr="00E26836" w:rsidRDefault="00B35F5D" w:rsidP="00B35F5D">
                    <w:pPr>
                      <w:spacing w:line="288" w:lineRule="auto"/>
                      <w:jc w:val="right"/>
                      <w:rPr>
                        <w:lang w:val="es-ES"/>
                      </w:rPr>
                    </w:pPr>
                    <w:proofErr w:type="spellStart"/>
                    <w:r w:rsidRPr="00E26836">
                      <w:rPr>
                        <w:lang w:val="es-ES"/>
                      </w:rPr>
                      <w:t>Afula</w:t>
                    </w:r>
                    <w:proofErr w:type="spellEnd"/>
                    <w:r w:rsidRPr="00E26836">
                      <w:rPr>
                        <w:lang w:val="es-ES"/>
                      </w:rPr>
                      <w:t xml:space="preserve"> 18126, ISRAEL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C5F"/>
    <w:multiLevelType w:val="hybridMultilevel"/>
    <w:tmpl w:val="33AE01A0"/>
    <w:lvl w:ilvl="0" w:tplc="04070001">
      <w:start w:val="1"/>
      <w:numFmt w:val="bullet"/>
      <w:lvlText w:val=""/>
      <w:lvlJc w:val="left"/>
      <w:pPr>
        <w:tabs>
          <w:tab w:val="num" w:pos="2517"/>
        </w:tabs>
        <w:ind w:left="2517" w:hanging="360"/>
      </w:pPr>
      <w:rPr>
        <w:rFonts w:ascii="Symbol" w:hAnsi="Symbol" w:hint="default"/>
      </w:rPr>
    </w:lvl>
    <w:lvl w:ilvl="1" w:tplc="04070003" w:tentative="1">
      <w:start w:val="1"/>
      <w:numFmt w:val="bullet"/>
      <w:lvlText w:val="o"/>
      <w:lvlJc w:val="left"/>
      <w:pPr>
        <w:tabs>
          <w:tab w:val="num" w:pos="3237"/>
        </w:tabs>
        <w:ind w:left="3237" w:hanging="360"/>
      </w:pPr>
      <w:rPr>
        <w:rFonts w:ascii="Courier New" w:hAnsi="Courier New" w:cs="Courier New" w:hint="default"/>
      </w:rPr>
    </w:lvl>
    <w:lvl w:ilvl="2" w:tplc="04070005" w:tentative="1">
      <w:start w:val="1"/>
      <w:numFmt w:val="bullet"/>
      <w:lvlText w:val=""/>
      <w:lvlJc w:val="left"/>
      <w:pPr>
        <w:tabs>
          <w:tab w:val="num" w:pos="3957"/>
        </w:tabs>
        <w:ind w:left="3957" w:hanging="360"/>
      </w:pPr>
      <w:rPr>
        <w:rFonts w:ascii="Wingdings" w:hAnsi="Wingdings" w:hint="default"/>
      </w:rPr>
    </w:lvl>
    <w:lvl w:ilvl="3" w:tplc="04070001" w:tentative="1">
      <w:start w:val="1"/>
      <w:numFmt w:val="bullet"/>
      <w:lvlText w:val=""/>
      <w:lvlJc w:val="left"/>
      <w:pPr>
        <w:tabs>
          <w:tab w:val="num" w:pos="4677"/>
        </w:tabs>
        <w:ind w:left="4677" w:hanging="360"/>
      </w:pPr>
      <w:rPr>
        <w:rFonts w:ascii="Symbol" w:hAnsi="Symbol" w:hint="default"/>
      </w:rPr>
    </w:lvl>
    <w:lvl w:ilvl="4" w:tplc="04070003" w:tentative="1">
      <w:start w:val="1"/>
      <w:numFmt w:val="bullet"/>
      <w:lvlText w:val="o"/>
      <w:lvlJc w:val="left"/>
      <w:pPr>
        <w:tabs>
          <w:tab w:val="num" w:pos="5397"/>
        </w:tabs>
        <w:ind w:left="5397" w:hanging="360"/>
      </w:pPr>
      <w:rPr>
        <w:rFonts w:ascii="Courier New" w:hAnsi="Courier New" w:cs="Courier New" w:hint="default"/>
      </w:rPr>
    </w:lvl>
    <w:lvl w:ilvl="5" w:tplc="04070005" w:tentative="1">
      <w:start w:val="1"/>
      <w:numFmt w:val="bullet"/>
      <w:lvlText w:val=""/>
      <w:lvlJc w:val="left"/>
      <w:pPr>
        <w:tabs>
          <w:tab w:val="num" w:pos="6117"/>
        </w:tabs>
        <w:ind w:left="6117" w:hanging="360"/>
      </w:pPr>
      <w:rPr>
        <w:rFonts w:ascii="Wingdings" w:hAnsi="Wingdings" w:hint="default"/>
      </w:rPr>
    </w:lvl>
    <w:lvl w:ilvl="6" w:tplc="04070001" w:tentative="1">
      <w:start w:val="1"/>
      <w:numFmt w:val="bullet"/>
      <w:lvlText w:val=""/>
      <w:lvlJc w:val="left"/>
      <w:pPr>
        <w:tabs>
          <w:tab w:val="num" w:pos="6837"/>
        </w:tabs>
        <w:ind w:left="6837" w:hanging="360"/>
      </w:pPr>
      <w:rPr>
        <w:rFonts w:ascii="Symbol" w:hAnsi="Symbol" w:hint="default"/>
      </w:rPr>
    </w:lvl>
    <w:lvl w:ilvl="7" w:tplc="04070003" w:tentative="1">
      <w:start w:val="1"/>
      <w:numFmt w:val="bullet"/>
      <w:lvlText w:val="o"/>
      <w:lvlJc w:val="left"/>
      <w:pPr>
        <w:tabs>
          <w:tab w:val="num" w:pos="7557"/>
        </w:tabs>
        <w:ind w:left="7557" w:hanging="360"/>
      </w:pPr>
      <w:rPr>
        <w:rFonts w:ascii="Courier New" w:hAnsi="Courier New" w:cs="Courier New" w:hint="default"/>
      </w:rPr>
    </w:lvl>
    <w:lvl w:ilvl="8" w:tplc="04070005" w:tentative="1">
      <w:start w:val="1"/>
      <w:numFmt w:val="bullet"/>
      <w:lvlText w:val=""/>
      <w:lvlJc w:val="left"/>
      <w:pPr>
        <w:tabs>
          <w:tab w:val="num" w:pos="8277"/>
        </w:tabs>
        <w:ind w:left="8277" w:hanging="360"/>
      </w:pPr>
      <w:rPr>
        <w:rFonts w:ascii="Wingdings" w:hAnsi="Wingdings" w:hint="default"/>
      </w:rPr>
    </w:lvl>
  </w:abstractNum>
  <w:abstractNum w:abstractNumId="1">
    <w:nsid w:val="7F8156A6"/>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hyphenationZone w:val="454"/>
  <w:doNotHyphenateCaps/>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80"/>
    <w:rsid w:val="00012458"/>
    <w:rsid w:val="00013654"/>
    <w:rsid w:val="000148FF"/>
    <w:rsid w:val="00021B2D"/>
    <w:rsid w:val="00021C28"/>
    <w:rsid w:val="000254B3"/>
    <w:rsid w:val="0002763E"/>
    <w:rsid w:val="0003256C"/>
    <w:rsid w:val="00050D63"/>
    <w:rsid w:val="00056A95"/>
    <w:rsid w:val="0006148E"/>
    <w:rsid w:val="00062A93"/>
    <w:rsid w:val="00085C5C"/>
    <w:rsid w:val="00095F84"/>
    <w:rsid w:val="00097D1D"/>
    <w:rsid w:val="000B11F2"/>
    <w:rsid w:val="000B3B70"/>
    <w:rsid w:val="000D2F4B"/>
    <w:rsid w:val="000E5943"/>
    <w:rsid w:val="000F18C0"/>
    <w:rsid w:val="000F6344"/>
    <w:rsid w:val="0011623D"/>
    <w:rsid w:val="00137539"/>
    <w:rsid w:val="001453F1"/>
    <w:rsid w:val="00150FA5"/>
    <w:rsid w:val="00151D39"/>
    <w:rsid w:val="00160A2A"/>
    <w:rsid w:val="00171B60"/>
    <w:rsid w:val="00175E1B"/>
    <w:rsid w:val="001764CA"/>
    <w:rsid w:val="001832E1"/>
    <w:rsid w:val="00185D32"/>
    <w:rsid w:val="0019106C"/>
    <w:rsid w:val="001B3A6A"/>
    <w:rsid w:val="001B79CF"/>
    <w:rsid w:val="001C4A5C"/>
    <w:rsid w:val="001D2832"/>
    <w:rsid w:val="001D4F89"/>
    <w:rsid w:val="001E5A4F"/>
    <w:rsid w:val="001E660A"/>
    <w:rsid w:val="001F089A"/>
    <w:rsid w:val="00221225"/>
    <w:rsid w:val="00223E37"/>
    <w:rsid w:val="00225C54"/>
    <w:rsid w:val="00225D26"/>
    <w:rsid w:val="002325D3"/>
    <w:rsid w:val="00233B2F"/>
    <w:rsid w:val="0024116B"/>
    <w:rsid w:val="00250D2C"/>
    <w:rsid w:val="002600B5"/>
    <w:rsid w:val="002623AF"/>
    <w:rsid w:val="00270E41"/>
    <w:rsid w:val="00295C14"/>
    <w:rsid w:val="002A01CF"/>
    <w:rsid w:val="002C6BF7"/>
    <w:rsid w:val="002E19F0"/>
    <w:rsid w:val="002F1776"/>
    <w:rsid w:val="002F6B9B"/>
    <w:rsid w:val="0030263C"/>
    <w:rsid w:val="00320BE3"/>
    <w:rsid w:val="00327D43"/>
    <w:rsid w:val="00335CAB"/>
    <w:rsid w:val="00344647"/>
    <w:rsid w:val="00355685"/>
    <w:rsid w:val="00361073"/>
    <w:rsid w:val="003658E4"/>
    <w:rsid w:val="0037471E"/>
    <w:rsid w:val="00375FDE"/>
    <w:rsid w:val="00380656"/>
    <w:rsid w:val="003A2AC3"/>
    <w:rsid w:val="003A3EB4"/>
    <w:rsid w:val="003A5E7C"/>
    <w:rsid w:val="003B18D9"/>
    <w:rsid w:val="003D4B9F"/>
    <w:rsid w:val="003F395E"/>
    <w:rsid w:val="003F692C"/>
    <w:rsid w:val="004045BF"/>
    <w:rsid w:val="00426FEB"/>
    <w:rsid w:val="004305E2"/>
    <w:rsid w:val="00430BF5"/>
    <w:rsid w:val="00430C85"/>
    <w:rsid w:val="00435D5D"/>
    <w:rsid w:val="00446D11"/>
    <w:rsid w:val="00453A3C"/>
    <w:rsid w:val="0046030F"/>
    <w:rsid w:val="00473193"/>
    <w:rsid w:val="00481E9B"/>
    <w:rsid w:val="004A2865"/>
    <w:rsid w:val="004A6D66"/>
    <w:rsid w:val="004B55E3"/>
    <w:rsid w:val="004B5E7D"/>
    <w:rsid w:val="004E0749"/>
    <w:rsid w:val="004F01F5"/>
    <w:rsid w:val="004F0529"/>
    <w:rsid w:val="004F0AAD"/>
    <w:rsid w:val="004F1CAE"/>
    <w:rsid w:val="00502A67"/>
    <w:rsid w:val="00512120"/>
    <w:rsid w:val="005162E2"/>
    <w:rsid w:val="00524BE3"/>
    <w:rsid w:val="00531F73"/>
    <w:rsid w:val="0053353B"/>
    <w:rsid w:val="0054336B"/>
    <w:rsid w:val="00552B7F"/>
    <w:rsid w:val="00553705"/>
    <w:rsid w:val="005619FB"/>
    <w:rsid w:val="00561D69"/>
    <w:rsid w:val="00562B49"/>
    <w:rsid w:val="0057046E"/>
    <w:rsid w:val="005755DE"/>
    <w:rsid w:val="00576B38"/>
    <w:rsid w:val="005832F0"/>
    <w:rsid w:val="005915D0"/>
    <w:rsid w:val="005947C3"/>
    <w:rsid w:val="005A0C2F"/>
    <w:rsid w:val="005A68B6"/>
    <w:rsid w:val="005B7FE4"/>
    <w:rsid w:val="005C1570"/>
    <w:rsid w:val="005C75C5"/>
    <w:rsid w:val="005E31EB"/>
    <w:rsid w:val="005F7665"/>
    <w:rsid w:val="00603510"/>
    <w:rsid w:val="00607D86"/>
    <w:rsid w:val="00630596"/>
    <w:rsid w:val="00633E2D"/>
    <w:rsid w:val="00643FB4"/>
    <w:rsid w:val="00652E43"/>
    <w:rsid w:val="0066288D"/>
    <w:rsid w:val="00674FCE"/>
    <w:rsid w:val="006771F9"/>
    <w:rsid w:val="006923E3"/>
    <w:rsid w:val="00694A79"/>
    <w:rsid w:val="006A1452"/>
    <w:rsid w:val="006B0CBE"/>
    <w:rsid w:val="006B2BC9"/>
    <w:rsid w:val="006B4FA6"/>
    <w:rsid w:val="006D5D4D"/>
    <w:rsid w:val="006E719F"/>
    <w:rsid w:val="006F0D7F"/>
    <w:rsid w:val="006F17B4"/>
    <w:rsid w:val="00703E82"/>
    <w:rsid w:val="0070428A"/>
    <w:rsid w:val="00706B06"/>
    <w:rsid w:val="007113E6"/>
    <w:rsid w:val="007115BA"/>
    <w:rsid w:val="007130F2"/>
    <w:rsid w:val="00716E74"/>
    <w:rsid w:val="007253CA"/>
    <w:rsid w:val="00731F11"/>
    <w:rsid w:val="00735B4D"/>
    <w:rsid w:val="00737D16"/>
    <w:rsid w:val="00744566"/>
    <w:rsid w:val="00753C80"/>
    <w:rsid w:val="00760DB2"/>
    <w:rsid w:val="007659C1"/>
    <w:rsid w:val="0076784E"/>
    <w:rsid w:val="00781ED8"/>
    <w:rsid w:val="0078683F"/>
    <w:rsid w:val="00790536"/>
    <w:rsid w:val="00795676"/>
    <w:rsid w:val="007B2EDB"/>
    <w:rsid w:val="007D6D25"/>
    <w:rsid w:val="007E25E3"/>
    <w:rsid w:val="007E3D57"/>
    <w:rsid w:val="007E5D81"/>
    <w:rsid w:val="007F2A51"/>
    <w:rsid w:val="0081767F"/>
    <w:rsid w:val="00830EC0"/>
    <w:rsid w:val="0083708E"/>
    <w:rsid w:val="008446B5"/>
    <w:rsid w:val="00857D6B"/>
    <w:rsid w:val="00867353"/>
    <w:rsid w:val="00867FF8"/>
    <w:rsid w:val="00877FD3"/>
    <w:rsid w:val="00882B71"/>
    <w:rsid w:val="00883E40"/>
    <w:rsid w:val="008A6044"/>
    <w:rsid w:val="008B5B85"/>
    <w:rsid w:val="008B5DB2"/>
    <w:rsid w:val="008B6AE8"/>
    <w:rsid w:val="008C2BE5"/>
    <w:rsid w:val="008C4788"/>
    <w:rsid w:val="008D6402"/>
    <w:rsid w:val="008E67E2"/>
    <w:rsid w:val="008F2B5A"/>
    <w:rsid w:val="008F5B0B"/>
    <w:rsid w:val="00905657"/>
    <w:rsid w:val="009214B6"/>
    <w:rsid w:val="00921D29"/>
    <w:rsid w:val="00930E9A"/>
    <w:rsid w:val="00932E16"/>
    <w:rsid w:val="00942505"/>
    <w:rsid w:val="0094553B"/>
    <w:rsid w:val="009463D1"/>
    <w:rsid w:val="00954BE8"/>
    <w:rsid w:val="009820E5"/>
    <w:rsid w:val="00982237"/>
    <w:rsid w:val="00985A35"/>
    <w:rsid w:val="00986A7A"/>
    <w:rsid w:val="009A488C"/>
    <w:rsid w:val="009B7A08"/>
    <w:rsid w:val="009C0CEA"/>
    <w:rsid w:val="009C5D64"/>
    <w:rsid w:val="009D0BA6"/>
    <w:rsid w:val="009E4815"/>
    <w:rsid w:val="00A02069"/>
    <w:rsid w:val="00A0377C"/>
    <w:rsid w:val="00A0414C"/>
    <w:rsid w:val="00A15A0D"/>
    <w:rsid w:val="00A24659"/>
    <w:rsid w:val="00A2566A"/>
    <w:rsid w:val="00A45B37"/>
    <w:rsid w:val="00A56443"/>
    <w:rsid w:val="00A64F08"/>
    <w:rsid w:val="00A71C49"/>
    <w:rsid w:val="00A73708"/>
    <w:rsid w:val="00A84250"/>
    <w:rsid w:val="00A8504A"/>
    <w:rsid w:val="00A86725"/>
    <w:rsid w:val="00A954A9"/>
    <w:rsid w:val="00A9593A"/>
    <w:rsid w:val="00A967B6"/>
    <w:rsid w:val="00AA0C33"/>
    <w:rsid w:val="00AB13C7"/>
    <w:rsid w:val="00AB619A"/>
    <w:rsid w:val="00AC6B65"/>
    <w:rsid w:val="00AC79CB"/>
    <w:rsid w:val="00AD7034"/>
    <w:rsid w:val="00AF241C"/>
    <w:rsid w:val="00B06168"/>
    <w:rsid w:val="00B108E7"/>
    <w:rsid w:val="00B1435B"/>
    <w:rsid w:val="00B17E78"/>
    <w:rsid w:val="00B3021A"/>
    <w:rsid w:val="00B35F5D"/>
    <w:rsid w:val="00B371C1"/>
    <w:rsid w:val="00B412C5"/>
    <w:rsid w:val="00B46DFE"/>
    <w:rsid w:val="00B661CF"/>
    <w:rsid w:val="00B67A23"/>
    <w:rsid w:val="00B7349B"/>
    <w:rsid w:val="00B82E54"/>
    <w:rsid w:val="00B933B6"/>
    <w:rsid w:val="00BA31DF"/>
    <w:rsid w:val="00BA7E69"/>
    <w:rsid w:val="00BB135E"/>
    <w:rsid w:val="00BB7AB8"/>
    <w:rsid w:val="00BC127B"/>
    <w:rsid w:val="00BC6E82"/>
    <w:rsid w:val="00BD4F6D"/>
    <w:rsid w:val="00BF7C37"/>
    <w:rsid w:val="00C05962"/>
    <w:rsid w:val="00C05D22"/>
    <w:rsid w:val="00C078D9"/>
    <w:rsid w:val="00C178D8"/>
    <w:rsid w:val="00C179FF"/>
    <w:rsid w:val="00C229B5"/>
    <w:rsid w:val="00C30CD6"/>
    <w:rsid w:val="00C31019"/>
    <w:rsid w:val="00C3166A"/>
    <w:rsid w:val="00C32DF0"/>
    <w:rsid w:val="00C46BE3"/>
    <w:rsid w:val="00C47853"/>
    <w:rsid w:val="00C52148"/>
    <w:rsid w:val="00C55F2D"/>
    <w:rsid w:val="00C60BFF"/>
    <w:rsid w:val="00C63007"/>
    <w:rsid w:val="00C6330F"/>
    <w:rsid w:val="00C73853"/>
    <w:rsid w:val="00C94D93"/>
    <w:rsid w:val="00CB3ED7"/>
    <w:rsid w:val="00CB7EBA"/>
    <w:rsid w:val="00CC26F0"/>
    <w:rsid w:val="00CD69AF"/>
    <w:rsid w:val="00CF267C"/>
    <w:rsid w:val="00CF367B"/>
    <w:rsid w:val="00D03DCF"/>
    <w:rsid w:val="00D11221"/>
    <w:rsid w:val="00D25738"/>
    <w:rsid w:val="00D3558E"/>
    <w:rsid w:val="00D35BDC"/>
    <w:rsid w:val="00D36812"/>
    <w:rsid w:val="00D4215F"/>
    <w:rsid w:val="00D548E1"/>
    <w:rsid w:val="00D55A75"/>
    <w:rsid w:val="00D92500"/>
    <w:rsid w:val="00D97653"/>
    <w:rsid w:val="00DA328A"/>
    <w:rsid w:val="00DA5E0B"/>
    <w:rsid w:val="00DA66BF"/>
    <w:rsid w:val="00DB1AE8"/>
    <w:rsid w:val="00DB26A7"/>
    <w:rsid w:val="00DB6449"/>
    <w:rsid w:val="00DC5748"/>
    <w:rsid w:val="00DD3EA1"/>
    <w:rsid w:val="00DE2AA0"/>
    <w:rsid w:val="00DF294C"/>
    <w:rsid w:val="00E05C3D"/>
    <w:rsid w:val="00E139D4"/>
    <w:rsid w:val="00E23C8D"/>
    <w:rsid w:val="00E26836"/>
    <w:rsid w:val="00E36FA0"/>
    <w:rsid w:val="00E42313"/>
    <w:rsid w:val="00E51CD4"/>
    <w:rsid w:val="00E52B6E"/>
    <w:rsid w:val="00E56400"/>
    <w:rsid w:val="00E663BD"/>
    <w:rsid w:val="00E66420"/>
    <w:rsid w:val="00E82BE2"/>
    <w:rsid w:val="00E933FF"/>
    <w:rsid w:val="00E976EF"/>
    <w:rsid w:val="00EA65F8"/>
    <w:rsid w:val="00EB7DF8"/>
    <w:rsid w:val="00EC0B18"/>
    <w:rsid w:val="00EE2F44"/>
    <w:rsid w:val="00EF44C8"/>
    <w:rsid w:val="00EF6339"/>
    <w:rsid w:val="00F05942"/>
    <w:rsid w:val="00F12087"/>
    <w:rsid w:val="00F42D93"/>
    <w:rsid w:val="00F47368"/>
    <w:rsid w:val="00F52A85"/>
    <w:rsid w:val="00F63AF8"/>
    <w:rsid w:val="00F6479C"/>
    <w:rsid w:val="00F64C04"/>
    <w:rsid w:val="00F653E7"/>
    <w:rsid w:val="00F728E6"/>
    <w:rsid w:val="00F72F5C"/>
    <w:rsid w:val="00F745BC"/>
    <w:rsid w:val="00F830BD"/>
    <w:rsid w:val="00F83A0D"/>
    <w:rsid w:val="00F911BF"/>
    <w:rsid w:val="00FA2E1D"/>
    <w:rsid w:val="00FA7BDA"/>
    <w:rsid w:val="00FB44C4"/>
    <w:rsid w:val="00FB7DBA"/>
    <w:rsid w:val="00FC05C4"/>
    <w:rsid w:val="00FC5B52"/>
    <w:rsid w:val="00FD2697"/>
    <w:rsid w:val="00FD4360"/>
    <w:rsid w:val="00FD6966"/>
    <w:rsid w:val="00FF739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499">
      <w:bodyDiv w:val="1"/>
      <w:marLeft w:val="0"/>
      <w:marRight w:val="0"/>
      <w:marTop w:val="0"/>
      <w:marBottom w:val="0"/>
      <w:divBdr>
        <w:top w:val="none" w:sz="0" w:space="0" w:color="auto"/>
        <w:left w:val="none" w:sz="0" w:space="0" w:color="auto"/>
        <w:bottom w:val="none" w:sz="0" w:space="0" w:color="auto"/>
        <w:right w:val="none" w:sz="0" w:space="0" w:color="auto"/>
      </w:divBdr>
    </w:div>
    <w:div w:id="224150424">
      <w:bodyDiv w:val="1"/>
      <w:marLeft w:val="0"/>
      <w:marRight w:val="0"/>
      <w:marTop w:val="0"/>
      <w:marBottom w:val="0"/>
      <w:divBdr>
        <w:top w:val="none" w:sz="0" w:space="0" w:color="auto"/>
        <w:left w:val="none" w:sz="0" w:space="0" w:color="auto"/>
        <w:bottom w:val="none" w:sz="0" w:space="0" w:color="auto"/>
        <w:right w:val="none" w:sz="0" w:space="0" w:color="auto"/>
      </w:divBdr>
    </w:div>
    <w:div w:id="429081578">
      <w:bodyDiv w:val="1"/>
      <w:marLeft w:val="0"/>
      <w:marRight w:val="0"/>
      <w:marTop w:val="0"/>
      <w:marBottom w:val="0"/>
      <w:divBdr>
        <w:top w:val="none" w:sz="0" w:space="0" w:color="auto"/>
        <w:left w:val="none" w:sz="0" w:space="0" w:color="auto"/>
        <w:bottom w:val="none" w:sz="0" w:space="0" w:color="auto"/>
        <w:right w:val="none" w:sz="0" w:space="0" w:color="auto"/>
      </w:divBdr>
    </w:div>
    <w:div w:id="934434809">
      <w:bodyDiv w:val="1"/>
      <w:marLeft w:val="0"/>
      <w:marRight w:val="0"/>
      <w:marTop w:val="0"/>
      <w:marBottom w:val="0"/>
      <w:divBdr>
        <w:top w:val="none" w:sz="0" w:space="0" w:color="auto"/>
        <w:left w:val="none" w:sz="0" w:space="0" w:color="auto"/>
        <w:bottom w:val="none" w:sz="0" w:space="0" w:color="auto"/>
        <w:right w:val="none" w:sz="0" w:space="0" w:color="auto"/>
      </w:divBdr>
      <w:divsChild>
        <w:div w:id="508758244">
          <w:marLeft w:val="0"/>
          <w:marRight w:val="0"/>
          <w:marTop w:val="0"/>
          <w:marBottom w:val="0"/>
          <w:divBdr>
            <w:top w:val="none" w:sz="0" w:space="0" w:color="auto"/>
            <w:left w:val="none" w:sz="0" w:space="0" w:color="auto"/>
            <w:bottom w:val="none" w:sz="0" w:space="0" w:color="auto"/>
            <w:right w:val="none" w:sz="0" w:space="0" w:color="auto"/>
          </w:divBdr>
        </w:div>
        <w:div w:id="522523471">
          <w:marLeft w:val="0"/>
          <w:marRight w:val="0"/>
          <w:marTop w:val="0"/>
          <w:marBottom w:val="0"/>
          <w:divBdr>
            <w:top w:val="none" w:sz="0" w:space="0" w:color="auto"/>
            <w:left w:val="none" w:sz="0" w:space="0" w:color="auto"/>
            <w:bottom w:val="none" w:sz="0" w:space="0" w:color="auto"/>
            <w:right w:val="none" w:sz="0" w:space="0" w:color="auto"/>
          </w:divBdr>
        </w:div>
        <w:div w:id="1240214993">
          <w:marLeft w:val="0"/>
          <w:marRight w:val="0"/>
          <w:marTop w:val="0"/>
          <w:marBottom w:val="0"/>
          <w:divBdr>
            <w:top w:val="none" w:sz="0" w:space="0" w:color="auto"/>
            <w:left w:val="none" w:sz="0" w:space="0" w:color="auto"/>
            <w:bottom w:val="none" w:sz="0" w:space="0" w:color="auto"/>
            <w:right w:val="none" w:sz="0" w:space="0" w:color="auto"/>
          </w:divBdr>
        </w:div>
        <w:div w:id="1388139155">
          <w:marLeft w:val="0"/>
          <w:marRight w:val="0"/>
          <w:marTop w:val="0"/>
          <w:marBottom w:val="0"/>
          <w:divBdr>
            <w:top w:val="none" w:sz="0" w:space="0" w:color="auto"/>
            <w:left w:val="none" w:sz="0" w:space="0" w:color="auto"/>
            <w:bottom w:val="none" w:sz="0" w:space="0" w:color="auto"/>
            <w:right w:val="none" w:sz="0" w:space="0" w:color="auto"/>
          </w:divBdr>
        </w:div>
        <w:div w:id="1528130459">
          <w:marLeft w:val="0"/>
          <w:marRight w:val="0"/>
          <w:marTop w:val="0"/>
          <w:marBottom w:val="0"/>
          <w:divBdr>
            <w:top w:val="none" w:sz="0" w:space="0" w:color="auto"/>
            <w:left w:val="none" w:sz="0" w:space="0" w:color="auto"/>
            <w:bottom w:val="none" w:sz="0" w:space="0" w:color="auto"/>
            <w:right w:val="none" w:sz="0" w:space="0" w:color="auto"/>
          </w:divBdr>
        </w:div>
        <w:div w:id="1628051749">
          <w:marLeft w:val="0"/>
          <w:marRight w:val="0"/>
          <w:marTop w:val="0"/>
          <w:marBottom w:val="0"/>
          <w:divBdr>
            <w:top w:val="none" w:sz="0" w:space="0" w:color="auto"/>
            <w:left w:val="none" w:sz="0" w:space="0" w:color="auto"/>
            <w:bottom w:val="none" w:sz="0" w:space="0" w:color="auto"/>
            <w:right w:val="none" w:sz="0" w:space="0" w:color="auto"/>
          </w:divBdr>
        </w:div>
      </w:divsChild>
    </w:div>
    <w:div w:id="1130976815">
      <w:bodyDiv w:val="1"/>
      <w:marLeft w:val="0"/>
      <w:marRight w:val="0"/>
      <w:marTop w:val="0"/>
      <w:marBottom w:val="0"/>
      <w:divBdr>
        <w:top w:val="none" w:sz="0" w:space="0" w:color="auto"/>
        <w:left w:val="none" w:sz="0" w:space="0" w:color="auto"/>
        <w:bottom w:val="none" w:sz="0" w:space="0" w:color="auto"/>
        <w:right w:val="none" w:sz="0" w:space="0" w:color="auto"/>
      </w:divBdr>
    </w:div>
    <w:div w:id="1258323279">
      <w:bodyDiv w:val="1"/>
      <w:marLeft w:val="0"/>
      <w:marRight w:val="0"/>
      <w:marTop w:val="0"/>
      <w:marBottom w:val="0"/>
      <w:divBdr>
        <w:top w:val="none" w:sz="0" w:space="0" w:color="auto"/>
        <w:left w:val="none" w:sz="0" w:space="0" w:color="auto"/>
        <w:bottom w:val="none" w:sz="0" w:space="0" w:color="auto"/>
        <w:right w:val="none" w:sz="0" w:space="0" w:color="auto"/>
      </w:divBdr>
    </w:div>
    <w:div w:id="1756708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8-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tosaf.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saf.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78647-2684-4862-997B-BAC641BC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3382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Tosaf to Increase Production Capacity to 90kT/y by end 2004</vt:lpstr>
      <vt:lpstr>Tosaf to Increase Production Capacity to 90kT/y by end 2004</vt:lpstr>
    </vt:vector>
  </TitlesOfParts>
  <Company>tosaf</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Tosaf to Increase Production Capacity to 90kT/y by end 2004</dc:title>
  <dc:creator>shapirj</dc:creator>
  <cp:lastModifiedBy>Julia Reuther</cp:lastModifiedBy>
  <cp:revision>9</cp:revision>
  <cp:lastPrinted>2011-01-20T07:56:00Z</cp:lastPrinted>
  <dcterms:created xsi:type="dcterms:W3CDTF">2015-02-05T14:32:00Z</dcterms:created>
  <dcterms:modified xsi:type="dcterms:W3CDTF">2015-02-10T10:34:00Z</dcterms:modified>
</cp:coreProperties>
</file>