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4C" w:rsidRDefault="0093164C" w:rsidP="00305B5D">
      <w:pPr>
        <w:spacing w:before="0" w:after="120"/>
        <w:rPr>
          <w:rFonts w:ascii="HelveticaNeueLT Pro 35 Th" w:hAnsi="HelveticaNeueLT Pro 35 Th" w:cs="Arial"/>
          <w:b/>
          <w:color w:val="auto"/>
          <w:sz w:val="44"/>
          <w:szCs w:val="44"/>
          <w:lang w:val="en-US"/>
        </w:rPr>
      </w:pPr>
      <w:bookmarkStart w:id="0" w:name="OLE_LINK3"/>
      <w:bookmarkStart w:id="1" w:name="_GoBack"/>
      <w:bookmarkEnd w:id="1"/>
    </w:p>
    <w:p w:rsidR="00305B5D" w:rsidRPr="00562A88" w:rsidRDefault="00305B5D" w:rsidP="00305B5D">
      <w:pPr>
        <w:spacing w:before="0" w:after="120"/>
        <w:rPr>
          <w:rFonts w:ascii="HelveticaNeueLT Pro 35 Th" w:hAnsi="HelveticaNeueLT Pro 35 Th" w:cs="Arial"/>
          <w:b/>
          <w:color w:val="auto"/>
          <w:sz w:val="44"/>
          <w:szCs w:val="44"/>
          <w:lang w:val="en-US"/>
        </w:rPr>
      </w:pPr>
      <w:r w:rsidRPr="00562A88">
        <w:rPr>
          <w:rFonts w:ascii="HelveticaNeueLT Pro 35 Th" w:hAnsi="HelveticaNeueLT Pro 35 Th" w:cs="Arial"/>
          <w:b/>
          <w:color w:val="auto"/>
          <w:sz w:val="44"/>
          <w:szCs w:val="44"/>
          <w:lang w:val="en-US"/>
        </w:rPr>
        <w:t xml:space="preserve">New flow enhancer for semi-aromatic polyamides </w:t>
      </w:r>
    </w:p>
    <w:p w:rsidR="00305B5D" w:rsidRPr="00562A88" w:rsidRDefault="00305B5D" w:rsidP="00305B5D">
      <w:pPr>
        <w:spacing w:before="0" w:after="120"/>
        <w:rPr>
          <w:rFonts w:ascii="HelveticaNeueLT Pro 55 Roman" w:hAnsi="HelveticaNeueLT Pro 55 Roman" w:cs="Arial"/>
          <w:color w:val="auto"/>
          <w:szCs w:val="24"/>
          <w:highlight w:val="yellow"/>
          <w:lang w:val="en-US"/>
        </w:rPr>
      </w:pPr>
      <w:r w:rsidRPr="00562A88">
        <w:rPr>
          <w:rFonts w:ascii="HelveticaNeueLT Pro 55 Roman" w:hAnsi="HelveticaNeueLT Pro 55 Roman" w:cs="Arial"/>
          <w:noProof/>
          <w:color w:val="auto"/>
          <w:szCs w:val="24"/>
        </w:rPr>
        <w:drawing>
          <wp:inline distT="0" distB="0" distL="0" distR="0" wp14:anchorId="26B6959E" wp14:editId="459697D4">
            <wp:extent cx="5760720" cy="3829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5_FlowEnhancers_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29050"/>
                    </a:xfrm>
                    <a:prstGeom prst="rect">
                      <a:avLst/>
                    </a:prstGeom>
                  </pic:spPr>
                </pic:pic>
              </a:graphicData>
            </a:graphic>
          </wp:inline>
        </w:drawing>
      </w:r>
    </w:p>
    <w:p w:rsidR="00305B5D" w:rsidRPr="00562A88" w:rsidRDefault="00305B5D" w:rsidP="00305B5D">
      <w:pPr>
        <w:spacing w:before="0" w:after="120"/>
        <w:rPr>
          <w:rFonts w:ascii="HelveticaNeueLT Pro 55 Roman" w:hAnsi="HelveticaNeueLT Pro 55 Roman" w:cs="Arial"/>
          <w:color w:val="auto"/>
          <w:szCs w:val="24"/>
          <w:highlight w:val="yellow"/>
          <w:lang w:val="en-US"/>
        </w:rPr>
      </w:pPr>
      <w:r w:rsidRPr="00562A88">
        <w:rPr>
          <w:rFonts w:ascii="HelveticaNeueLT Pro 55 Roman" w:hAnsi="HelveticaNeueLT Pro 55 Roman"/>
          <w:i/>
          <w:color w:val="auto"/>
          <w:sz w:val="20"/>
          <w:lang w:val="en-US"/>
        </w:rPr>
        <w:t>BRUGGOLEN</w:t>
      </w:r>
      <w:r w:rsidRPr="00562A88">
        <w:rPr>
          <w:rFonts w:ascii="HelveticaNeueLT Pro 55 Roman" w:hAnsi="HelveticaNeueLT Pro 55 Roman" w:cs="Arial"/>
          <w:sz w:val="23"/>
          <w:szCs w:val="23"/>
          <w:vertAlign w:val="superscript"/>
          <w:lang w:val="en-US"/>
        </w:rPr>
        <w:t>®</w:t>
      </w:r>
      <w:r w:rsidRPr="00562A88">
        <w:rPr>
          <w:rFonts w:ascii="HelveticaNeueLT Pro 55 Roman" w:hAnsi="HelveticaNeueLT Pro 55 Roman"/>
          <w:i/>
          <w:color w:val="auto"/>
          <w:sz w:val="20"/>
          <w:lang w:val="en-US"/>
        </w:rPr>
        <w:t xml:space="preserve">TP-P1810 significantly enhances the flow of semi-aromatic polyamides such as PA6T, PA6T/6I, PA6T/6.6 </w:t>
      </w:r>
      <w:r>
        <w:rPr>
          <w:rFonts w:ascii="HelveticaNeueLT Pro 55 Roman" w:hAnsi="HelveticaNeueLT Pro 55 Roman"/>
          <w:i/>
          <w:color w:val="auto"/>
          <w:sz w:val="20"/>
          <w:lang w:val="en-US"/>
        </w:rPr>
        <w:t xml:space="preserve">while </w:t>
      </w:r>
      <w:r w:rsidRPr="00562A88">
        <w:rPr>
          <w:rFonts w:ascii="HelveticaNeueLT Pro 55 Roman" w:hAnsi="HelveticaNeueLT Pro 55 Roman"/>
          <w:i/>
          <w:color w:val="auto"/>
          <w:sz w:val="20"/>
          <w:lang w:val="en-US"/>
        </w:rPr>
        <w:t xml:space="preserve">maintaining mechanical properties. © </w:t>
      </w:r>
      <w:proofErr w:type="spellStart"/>
      <w:r w:rsidRPr="00562A88">
        <w:rPr>
          <w:rFonts w:ascii="HelveticaNeueLT Pro 55 Roman" w:hAnsi="HelveticaNeueLT Pro 55 Roman"/>
          <w:i/>
          <w:color w:val="auto"/>
          <w:sz w:val="20"/>
          <w:lang w:val="en-US"/>
        </w:rPr>
        <w:t>Brüggemann</w:t>
      </w:r>
      <w:proofErr w:type="spellEnd"/>
    </w:p>
    <w:p w:rsidR="00305B5D" w:rsidRPr="00562A88" w:rsidRDefault="00305B5D" w:rsidP="00305B5D">
      <w:pPr>
        <w:autoSpaceDE w:val="0"/>
        <w:autoSpaceDN w:val="0"/>
        <w:adjustRightInd w:val="0"/>
        <w:spacing w:before="0" w:after="120" w:line="340" w:lineRule="exact"/>
        <w:rPr>
          <w:rFonts w:ascii="HelveticaNeueLT Pro 55 Roman" w:hAnsi="HelveticaNeueLT Pro 55 Roman" w:cs="Arial"/>
          <w:sz w:val="23"/>
          <w:szCs w:val="23"/>
          <w:lang w:val="en-US"/>
        </w:rPr>
      </w:pPr>
      <w:r w:rsidRPr="00562A88">
        <w:rPr>
          <w:rFonts w:ascii="HelveticaNeueLT Pro 55 Roman" w:hAnsi="HelveticaNeueLT Pro 55 Roman" w:cs="Arial"/>
          <w:sz w:val="23"/>
          <w:szCs w:val="23"/>
          <w:lang w:val="en-US"/>
        </w:rPr>
        <w:t xml:space="preserve">Heilbronn, Germany, </w:t>
      </w:r>
      <w:r w:rsidR="0093164C">
        <w:rPr>
          <w:rFonts w:ascii="HelveticaNeueLT Pro 55 Roman" w:hAnsi="HelveticaNeueLT Pro 55 Roman" w:cs="Arial"/>
          <w:sz w:val="23"/>
          <w:szCs w:val="23"/>
          <w:lang w:val="en-US"/>
        </w:rPr>
        <w:t xml:space="preserve">February 2020 </w:t>
      </w:r>
      <w:r>
        <w:rPr>
          <w:rFonts w:ascii="HelveticaNeueLT Pro 55 Roman" w:hAnsi="HelveticaNeueLT Pro 55 Roman" w:cs="Arial"/>
          <w:sz w:val="23"/>
          <w:szCs w:val="23"/>
          <w:lang w:val="en-US"/>
        </w:rPr>
        <w:t>–</w:t>
      </w:r>
      <w:r w:rsidR="0093164C">
        <w:rPr>
          <w:rFonts w:ascii="HelveticaNeueLT Pro 55 Roman" w:hAnsi="HelveticaNeueLT Pro 55 Roman" w:cs="Arial"/>
          <w:sz w:val="23"/>
          <w:szCs w:val="23"/>
          <w:lang w:val="en-US"/>
        </w:rPr>
        <w:t xml:space="preserve"> </w:t>
      </w:r>
      <w:r w:rsidRPr="00562A88">
        <w:rPr>
          <w:rFonts w:ascii="HelveticaNeueLT Pro 55 Roman" w:hAnsi="HelveticaNeueLT Pro 55 Roman" w:cs="Arial"/>
          <w:sz w:val="23"/>
          <w:szCs w:val="23"/>
          <w:lang w:val="en-US"/>
        </w:rPr>
        <w:t>BRUGGOLEN</w:t>
      </w:r>
      <w:r w:rsidRPr="00562A88">
        <w:rPr>
          <w:rFonts w:ascii="HelveticaNeueLT Pro 55 Roman" w:hAnsi="HelveticaNeueLT Pro 55 Roman" w:cs="Arial"/>
          <w:sz w:val="23"/>
          <w:szCs w:val="23"/>
          <w:vertAlign w:val="superscript"/>
          <w:lang w:val="en-US"/>
        </w:rPr>
        <w:t xml:space="preserve">® </w:t>
      </w:r>
      <w:r w:rsidRPr="00562A88">
        <w:rPr>
          <w:rFonts w:ascii="HelveticaNeueLT Pro 55 Roman" w:hAnsi="HelveticaNeueLT Pro 55 Roman" w:cs="Arial"/>
          <w:sz w:val="23"/>
          <w:szCs w:val="23"/>
          <w:lang w:val="en-US"/>
        </w:rPr>
        <w:t>TP-P1810</w:t>
      </w:r>
      <w:r w:rsidR="0093164C">
        <w:rPr>
          <w:rFonts w:ascii="HelveticaNeueLT Pro 55 Roman" w:hAnsi="HelveticaNeueLT Pro 55 Roman" w:cs="Arial"/>
          <w:sz w:val="23"/>
          <w:szCs w:val="23"/>
          <w:lang w:val="en-US"/>
        </w:rPr>
        <w:t xml:space="preserve"> from </w:t>
      </w:r>
      <w:proofErr w:type="spellStart"/>
      <w:r w:rsidR="0093164C" w:rsidRPr="0093164C">
        <w:rPr>
          <w:rFonts w:ascii="HelveticaNeueLT Pro 55 Roman" w:hAnsi="HelveticaNeueLT Pro 55 Roman" w:cs="Arial"/>
          <w:sz w:val="23"/>
          <w:szCs w:val="23"/>
          <w:lang w:val="en-US"/>
        </w:rPr>
        <w:t>Brüggemann</w:t>
      </w:r>
      <w:proofErr w:type="spellEnd"/>
      <w:r w:rsidR="0093164C">
        <w:rPr>
          <w:rFonts w:ascii="HelveticaNeueLT Pro 55 Roman" w:hAnsi="HelveticaNeueLT Pro 55 Roman" w:cs="Arial"/>
          <w:sz w:val="23"/>
          <w:szCs w:val="23"/>
          <w:lang w:val="en-US"/>
        </w:rPr>
        <w:t xml:space="preserve"> is</w:t>
      </w:r>
      <w:r>
        <w:rPr>
          <w:rFonts w:ascii="HelveticaNeueLT Pro 55 Roman" w:hAnsi="HelveticaNeueLT Pro 55 Roman" w:cs="Arial"/>
          <w:sz w:val="23"/>
          <w:szCs w:val="23"/>
          <w:lang w:val="en-US"/>
        </w:rPr>
        <w:t xml:space="preserve"> </w:t>
      </w:r>
      <w:r w:rsidRPr="00562A88">
        <w:rPr>
          <w:rFonts w:ascii="HelveticaNeueLT Pro 55 Roman" w:hAnsi="HelveticaNeueLT Pro 55 Roman" w:cs="Arial"/>
          <w:sz w:val="23"/>
          <w:szCs w:val="23"/>
          <w:lang w:val="en-US"/>
        </w:rPr>
        <w:t>the first flow enhancer for semi-aromatic polyamides</w:t>
      </w:r>
      <w:r w:rsidR="0093164C" w:rsidRPr="0093164C">
        <w:rPr>
          <w:rFonts w:ascii="HelveticaNeueLT Pro 55 Roman" w:hAnsi="HelveticaNeueLT Pro 55 Roman" w:cs="Arial"/>
          <w:sz w:val="23"/>
          <w:szCs w:val="23"/>
          <w:lang w:val="en-US"/>
        </w:rPr>
        <w:t xml:space="preserve"> </w:t>
      </w:r>
      <w:r w:rsidR="0093164C">
        <w:rPr>
          <w:rFonts w:ascii="HelveticaNeueLT Pro 55 Roman" w:hAnsi="HelveticaNeueLT Pro 55 Roman" w:cs="Arial"/>
          <w:sz w:val="23"/>
          <w:szCs w:val="23"/>
          <w:lang w:val="en-US"/>
        </w:rPr>
        <w:t>which is available on the market</w:t>
      </w:r>
      <w:r w:rsidRPr="00562A88">
        <w:rPr>
          <w:rFonts w:ascii="HelveticaNeueLT Pro 55 Roman" w:hAnsi="HelveticaNeueLT Pro 55 Roman" w:cs="Arial"/>
          <w:sz w:val="23"/>
          <w:szCs w:val="23"/>
          <w:lang w:val="en-US"/>
        </w:rPr>
        <w:t>. This product joins BRUGGOLEN</w:t>
      </w:r>
      <w:r w:rsidRPr="00562A88">
        <w:rPr>
          <w:rFonts w:ascii="HelveticaNeueLT Pro 55 Roman" w:hAnsi="HelveticaNeueLT Pro 55 Roman" w:cs="Arial"/>
          <w:sz w:val="23"/>
          <w:szCs w:val="23"/>
          <w:vertAlign w:val="superscript"/>
          <w:lang w:val="en-US"/>
        </w:rPr>
        <w:t xml:space="preserve">® </w:t>
      </w:r>
      <w:r w:rsidRPr="00562A88">
        <w:rPr>
          <w:rFonts w:ascii="HelveticaNeueLT Pro 55 Roman" w:hAnsi="HelveticaNeueLT Pro 55 Roman" w:cs="Arial"/>
          <w:sz w:val="23"/>
          <w:szCs w:val="23"/>
          <w:lang w:val="en-US"/>
        </w:rPr>
        <w:t>TP-P1507, which is already used worldwide for aliphati</w:t>
      </w:r>
      <w:r>
        <w:rPr>
          <w:rFonts w:ascii="HelveticaNeueLT Pro 55 Roman" w:hAnsi="HelveticaNeueLT Pro 55 Roman" w:cs="Arial"/>
          <w:sz w:val="23"/>
          <w:szCs w:val="23"/>
          <w:lang w:val="en-US"/>
        </w:rPr>
        <w:t>c polyamides such as PA6, PA6.6 and</w:t>
      </w:r>
      <w:r w:rsidRPr="00562A88">
        <w:rPr>
          <w:rFonts w:ascii="HelveticaNeueLT Pro 55 Roman" w:hAnsi="HelveticaNeueLT Pro 55 Roman" w:cs="Arial"/>
          <w:sz w:val="23"/>
          <w:szCs w:val="23"/>
          <w:lang w:val="en-US"/>
        </w:rPr>
        <w:t xml:space="preserve"> PA12. </w:t>
      </w:r>
      <w:r>
        <w:rPr>
          <w:rFonts w:ascii="HelveticaNeueLT Pro 55 Roman" w:hAnsi="HelveticaNeueLT Pro 55 Roman" w:cs="Arial"/>
          <w:sz w:val="23"/>
          <w:szCs w:val="23"/>
          <w:lang w:val="en-US"/>
        </w:rPr>
        <w:t>As a result</w:t>
      </w:r>
      <w:r w:rsidRPr="00562A88">
        <w:rPr>
          <w:rFonts w:ascii="HelveticaNeueLT Pro 55 Roman" w:hAnsi="HelveticaNeueLT Pro 55 Roman" w:cs="Arial"/>
          <w:sz w:val="23"/>
          <w:szCs w:val="23"/>
          <w:lang w:val="en-US"/>
        </w:rPr>
        <w:t xml:space="preserve">, </w:t>
      </w:r>
      <w:r w:rsidR="0093164C">
        <w:rPr>
          <w:rFonts w:ascii="HelveticaNeueLT Pro 55 Roman" w:hAnsi="HelveticaNeueLT Pro 55 Roman" w:cs="Arial"/>
          <w:sz w:val="23"/>
          <w:szCs w:val="23"/>
          <w:lang w:val="en-US"/>
        </w:rPr>
        <w:t>the company</w:t>
      </w:r>
      <w:r w:rsidRPr="00562A88">
        <w:rPr>
          <w:rFonts w:ascii="HelveticaNeueLT Pro 55 Roman" w:hAnsi="HelveticaNeueLT Pro 55 Roman" w:cs="Arial"/>
          <w:sz w:val="23"/>
          <w:szCs w:val="23"/>
          <w:lang w:val="en-US"/>
        </w:rPr>
        <w:t xml:space="preserve"> now offers flow enhancers for the entire polyamide spectrum. Both BRUGGOLEN</w:t>
      </w:r>
      <w:r w:rsidRPr="00562A88">
        <w:rPr>
          <w:rFonts w:ascii="HelveticaNeueLT Pro 55 Roman" w:hAnsi="HelveticaNeueLT Pro 55 Roman" w:cs="Arial"/>
          <w:sz w:val="23"/>
          <w:szCs w:val="23"/>
          <w:vertAlign w:val="superscript"/>
          <w:lang w:val="en-US"/>
        </w:rPr>
        <w:t xml:space="preserve">® </w:t>
      </w:r>
      <w:r w:rsidRPr="00562A88">
        <w:rPr>
          <w:rFonts w:ascii="HelveticaNeueLT Pro 55 Roman" w:hAnsi="HelveticaNeueLT Pro 55 Roman" w:cs="Arial"/>
          <w:sz w:val="23"/>
          <w:szCs w:val="23"/>
          <w:lang w:val="en-US"/>
        </w:rPr>
        <w:t>TP-P1810 and BRUGGOLEN</w:t>
      </w:r>
      <w:r w:rsidRPr="00562A88">
        <w:rPr>
          <w:rFonts w:ascii="HelveticaNeueLT Pro 55 Roman" w:hAnsi="HelveticaNeueLT Pro 55 Roman" w:cs="Arial"/>
          <w:sz w:val="23"/>
          <w:szCs w:val="23"/>
          <w:vertAlign w:val="superscript"/>
          <w:lang w:val="en-US"/>
        </w:rPr>
        <w:t xml:space="preserve">® </w:t>
      </w:r>
      <w:r w:rsidRPr="00562A88">
        <w:rPr>
          <w:rFonts w:ascii="HelveticaNeueLT Pro 55 Roman" w:hAnsi="HelveticaNeueLT Pro 55 Roman" w:cs="Arial"/>
          <w:sz w:val="23"/>
          <w:szCs w:val="23"/>
          <w:lang w:val="en-US"/>
        </w:rPr>
        <w:t xml:space="preserve">TP-P1507 demonstrate very significant improvement in melt flow </w:t>
      </w:r>
      <w:r>
        <w:rPr>
          <w:rFonts w:ascii="HelveticaNeueLT Pro 55 Roman" w:hAnsi="HelveticaNeueLT Pro 55 Roman" w:cs="Arial"/>
          <w:sz w:val="23"/>
          <w:szCs w:val="23"/>
          <w:lang w:val="en-US"/>
        </w:rPr>
        <w:t>while</w:t>
      </w:r>
      <w:r w:rsidRPr="00562A88">
        <w:rPr>
          <w:rFonts w:ascii="HelveticaNeueLT Pro 55 Roman" w:hAnsi="HelveticaNeueLT Pro 55 Roman" w:cs="Arial"/>
          <w:sz w:val="23"/>
          <w:szCs w:val="23"/>
          <w:lang w:val="en-US"/>
        </w:rPr>
        <w:t xml:space="preserve"> retaining the mechanical properties of finished components. Supplied in pellet form, they are easy to dose and disperse during direct injection molding and compounding.</w:t>
      </w:r>
    </w:p>
    <w:p w:rsidR="00040421" w:rsidRDefault="00305B5D" w:rsidP="00305B5D">
      <w:pPr>
        <w:autoSpaceDE w:val="0"/>
        <w:autoSpaceDN w:val="0"/>
        <w:adjustRightInd w:val="0"/>
        <w:spacing w:before="0" w:after="120" w:line="340" w:lineRule="exact"/>
        <w:rPr>
          <w:rFonts w:ascii="HelveticaNeueLT Pro 55 Roman" w:hAnsi="HelveticaNeueLT Pro 55 Roman" w:cs="Arial"/>
          <w:sz w:val="23"/>
          <w:szCs w:val="23"/>
          <w:lang w:val="en-US"/>
        </w:rPr>
      </w:pPr>
      <w:r>
        <w:rPr>
          <w:rFonts w:ascii="HelveticaNeueLT Pro 55 Roman" w:hAnsi="HelveticaNeueLT Pro 55 Roman" w:cs="Arial"/>
          <w:sz w:val="23"/>
          <w:szCs w:val="23"/>
          <w:lang w:val="en-US"/>
        </w:rPr>
        <w:t xml:space="preserve">Trials carried out </w:t>
      </w:r>
      <w:r w:rsidRPr="00562A88">
        <w:rPr>
          <w:rFonts w:ascii="HelveticaNeueLT Pro 55 Roman" w:hAnsi="HelveticaNeueLT Pro 55 Roman" w:cs="Arial"/>
          <w:sz w:val="23"/>
          <w:szCs w:val="23"/>
          <w:lang w:val="en-US"/>
        </w:rPr>
        <w:t xml:space="preserve">with RJG Technologies, a well-known independent testing laboratory, </w:t>
      </w:r>
      <w:r>
        <w:rPr>
          <w:rFonts w:ascii="HelveticaNeueLT Pro 55 Roman" w:hAnsi="HelveticaNeueLT Pro 55 Roman" w:cs="Arial"/>
          <w:sz w:val="23"/>
          <w:szCs w:val="23"/>
          <w:lang w:val="en-US"/>
        </w:rPr>
        <w:t xml:space="preserve">clearly revealed </w:t>
      </w:r>
      <w:r w:rsidRPr="00562A88">
        <w:rPr>
          <w:rFonts w:ascii="HelveticaNeueLT Pro 55 Roman" w:hAnsi="HelveticaNeueLT Pro 55 Roman" w:cs="Arial"/>
          <w:sz w:val="23"/>
          <w:szCs w:val="23"/>
          <w:lang w:val="en-US"/>
        </w:rPr>
        <w:t>that BRUGGOLEN</w:t>
      </w:r>
      <w:r w:rsidRPr="00562A88">
        <w:rPr>
          <w:rFonts w:ascii="HelveticaNeueLT Pro 55 Roman" w:hAnsi="HelveticaNeueLT Pro 55 Roman" w:cs="Arial"/>
          <w:sz w:val="23"/>
          <w:szCs w:val="23"/>
          <w:vertAlign w:val="superscript"/>
          <w:lang w:val="en-US"/>
        </w:rPr>
        <w:t xml:space="preserve">® </w:t>
      </w:r>
      <w:r w:rsidRPr="00562A88">
        <w:rPr>
          <w:rFonts w:ascii="HelveticaNeueLT Pro 55 Roman" w:hAnsi="HelveticaNeueLT Pro 55 Roman" w:cs="Arial"/>
          <w:sz w:val="23"/>
          <w:szCs w:val="23"/>
          <w:lang w:val="en-US"/>
        </w:rPr>
        <w:t xml:space="preserve">TP-P1810 enabled in excess of 20% cycle time reduction during molding and, significantly, allowed filled compounds containing 50% and </w:t>
      </w:r>
      <w:r w:rsidRPr="00562A88">
        <w:rPr>
          <w:rFonts w:ascii="HelveticaNeueLT Pro 55 Roman" w:hAnsi="HelveticaNeueLT Pro 55 Roman" w:cs="Arial"/>
          <w:sz w:val="23"/>
          <w:szCs w:val="23"/>
          <w:lang w:val="en-US"/>
        </w:rPr>
        <w:lastRenderedPageBreak/>
        <w:t>more of glass fiber to be injection molded into very intricate and complex shapes. For instance, during molding tests</w:t>
      </w:r>
      <w:r>
        <w:rPr>
          <w:rFonts w:ascii="HelveticaNeueLT Pro 55 Roman" w:hAnsi="HelveticaNeueLT Pro 55 Roman" w:cs="Arial"/>
          <w:sz w:val="23"/>
          <w:szCs w:val="23"/>
          <w:lang w:val="en-US"/>
        </w:rPr>
        <w:t>,</w:t>
      </w:r>
      <w:r w:rsidRPr="00562A88">
        <w:rPr>
          <w:rFonts w:ascii="HelveticaNeueLT Pro 55 Roman" w:hAnsi="HelveticaNeueLT Pro 55 Roman" w:cs="Arial"/>
          <w:sz w:val="23"/>
          <w:szCs w:val="23"/>
          <w:lang w:val="en-US"/>
        </w:rPr>
        <w:t xml:space="preserve"> the flow spiral of </w:t>
      </w:r>
      <w:r w:rsidR="005C6EFF">
        <w:rPr>
          <w:rFonts w:ascii="HelveticaNeueLT Pro 55 Roman" w:hAnsi="HelveticaNeueLT Pro 55 Roman" w:cs="Arial"/>
          <w:sz w:val="23"/>
          <w:szCs w:val="23"/>
          <w:lang w:val="en-US"/>
        </w:rPr>
        <w:t>a semi-</w:t>
      </w:r>
      <w:r w:rsidRPr="00562A88">
        <w:rPr>
          <w:rFonts w:ascii="HelveticaNeueLT Pro 55 Roman" w:hAnsi="HelveticaNeueLT Pro 55 Roman" w:cs="Arial"/>
          <w:sz w:val="23"/>
          <w:szCs w:val="23"/>
          <w:lang w:val="en-US"/>
        </w:rPr>
        <w:t>aromatic polyamide reinforced with 50</w:t>
      </w:r>
      <w:r>
        <w:rPr>
          <w:rFonts w:ascii="HelveticaNeueLT Pro 55 Roman" w:hAnsi="HelveticaNeueLT Pro 55 Roman" w:cs="Arial"/>
          <w:sz w:val="23"/>
          <w:szCs w:val="23"/>
          <w:lang w:val="en-US"/>
        </w:rPr>
        <w:t> </w:t>
      </w:r>
      <w:r w:rsidRPr="00562A88">
        <w:rPr>
          <w:rFonts w:ascii="HelveticaNeueLT Pro 55 Roman" w:hAnsi="HelveticaNeueLT Pro 55 Roman" w:cs="Arial"/>
          <w:sz w:val="23"/>
          <w:szCs w:val="23"/>
          <w:lang w:val="en-US"/>
        </w:rPr>
        <w:t xml:space="preserve">wt.% glass fiber was lengthened by 70% at </w:t>
      </w:r>
      <w:r>
        <w:rPr>
          <w:rFonts w:ascii="HelveticaNeueLT Pro 55 Roman" w:hAnsi="HelveticaNeueLT Pro 55 Roman" w:cs="Arial"/>
          <w:sz w:val="23"/>
          <w:szCs w:val="23"/>
          <w:lang w:val="en-US"/>
        </w:rPr>
        <w:t xml:space="preserve">a dosing rate of </w:t>
      </w:r>
      <w:r w:rsidRPr="00562A88">
        <w:rPr>
          <w:rFonts w:ascii="HelveticaNeueLT Pro 55 Roman" w:hAnsi="HelveticaNeueLT Pro 55 Roman" w:cs="Arial"/>
          <w:sz w:val="23"/>
          <w:szCs w:val="23"/>
          <w:lang w:val="en-US"/>
        </w:rPr>
        <w:t>BRUGGOLEN</w:t>
      </w:r>
      <w:r w:rsidRPr="00562A88">
        <w:rPr>
          <w:rFonts w:ascii="HelveticaNeueLT Pro 55 Roman" w:hAnsi="HelveticaNeueLT Pro 55 Roman" w:cs="Arial"/>
          <w:sz w:val="23"/>
          <w:szCs w:val="23"/>
          <w:vertAlign w:val="superscript"/>
          <w:lang w:val="en-US"/>
        </w:rPr>
        <w:t xml:space="preserve">® </w:t>
      </w:r>
      <w:r w:rsidRPr="00562A88">
        <w:rPr>
          <w:rFonts w:ascii="HelveticaNeueLT Pro 55 Roman" w:hAnsi="HelveticaNeueLT Pro 55 Roman" w:cs="Arial"/>
          <w:sz w:val="23"/>
          <w:szCs w:val="23"/>
          <w:lang w:val="en-US"/>
        </w:rPr>
        <w:t xml:space="preserve">TP-P1810 </w:t>
      </w:r>
      <w:r>
        <w:rPr>
          <w:rFonts w:ascii="HelveticaNeueLT Pro 55 Roman" w:hAnsi="HelveticaNeueLT Pro 55 Roman" w:cs="Arial"/>
          <w:sz w:val="23"/>
          <w:szCs w:val="23"/>
          <w:lang w:val="en-US"/>
        </w:rPr>
        <w:t>of only 1.5%</w:t>
      </w:r>
      <w:r w:rsidRPr="00562A88">
        <w:rPr>
          <w:rFonts w:ascii="HelveticaNeueLT Pro 55 Roman" w:hAnsi="HelveticaNeueLT Pro 55 Roman" w:cs="Arial"/>
          <w:sz w:val="23"/>
          <w:szCs w:val="23"/>
          <w:lang w:val="en-US"/>
        </w:rPr>
        <w:t>.</w:t>
      </w:r>
      <w:r w:rsidR="00C651E4">
        <w:rPr>
          <w:rFonts w:ascii="HelveticaNeueLT Pro 55 Roman" w:hAnsi="HelveticaNeueLT Pro 55 Roman" w:cs="Arial"/>
          <w:sz w:val="23"/>
          <w:szCs w:val="23"/>
          <w:lang w:val="en-US"/>
        </w:rPr>
        <w:t xml:space="preserve"> </w:t>
      </w:r>
      <w:r w:rsidR="004700F1">
        <w:rPr>
          <w:rFonts w:ascii="HelveticaNeueLT Pro 55 Roman" w:hAnsi="HelveticaNeueLT Pro 55 Roman" w:cs="Arial"/>
          <w:sz w:val="23"/>
          <w:szCs w:val="23"/>
          <w:lang w:val="en-US"/>
        </w:rPr>
        <w:t>M</w:t>
      </w:r>
      <w:r w:rsidR="00C651E4" w:rsidRPr="00562A88">
        <w:rPr>
          <w:rFonts w:ascii="HelveticaNeueLT Pro 55 Roman" w:hAnsi="HelveticaNeueLT Pro 55 Roman" w:cs="Arial"/>
          <w:sz w:val="23"/>
          <w:szCs w:val="23"/>
          <w:lang w:val="en-US"/>
        </w:rPr>
        <w:t xml:space="preserve">uch-improved color and appearance of the resultant molded parts </w:t>
      </w:r>
      <w:r w:rsidR="00C651E4">
        <w:rPr>
          <w:rFonts w:ascii="HelveticaNeueLT Pro 55 Roman" w:hAnsi="HelveticaNeueLT Pro 55 Roman" w:cs="Arial"/>
          <w:sz w:val="23"/>
          <w:szCs w:val="23"/>
          <w:lang w:val="en-US"/>
        </w:rPr>
        <w:t>are a</w:t>
      </w:r>
      <w:r w:rsidR="00C651E4" w:rsidRPr="00562A88">
        <w:rPr>
          <w:rFonts w:ascii="HelveticaNeueLT Pro 55 Roman" w:hAnsi="HelveticaNeueLT Pro 55 Roman" w:cs="Arial"/>
          <w:sz w:val="23"/>
          <w:szCs w:val="23"/>
          <w:lang w:val="en-US"/>
        </w:rPr>
        <w:t xml:space="preserve"> welcome result of </w:t>
      </w:r>
      <w:r w:rsidR="004C2BAC">
        <w:rPr>
          <w:rFonts w:ascii="HelveticaNeueLT Pro 55 Roman" w:hAnsi="HelveticaNeueLT Pro 55 Roman" w:cs="Arial"/>
          <w:sz w:val="23"/>
          <w:szCs w:val="23"/>
          <w:lang w:val="en-US"/>
        </w:rPr>
        <w:t>the</w:t>
      </w:r>
      <w:r w:rsidR="00C651E4" w:rsidRPr="00562A88">
        <w:rPr>
          <w:rFonts w:ascii="HelveticaNeueLT Pro 55 Roman" w:hAnsi="HelveticaNeueLT Pro 55 Roman" w:cs="Arial"/>
          <w:sz w:val="23"/>
          <w:szCs w:val="23"/>
          <w:lang w:val="en-US"/>
        </w:rPr>
        <w:t xml:space="preserve"> excellent </w:t>
      </w:r>
      <w:r w:rsidR="00C651E4">
        <w:rPr>
          <w:rFonts w:ascii="HelveticaNeueLT Pro 55 Roman" w:hAnsi="HelveticaNeueLT Pro 55 Roman" w:cs="Arial"/>
          <w:sz w:val="23"/>
          <w:szCs w:val="23"/>
          <w:lang w:val="en-US"/>
        </w:rPr>
        <w:t xml:space="preserve">processing </w:t>
      </w:r>
      <w:r w:rsidR="005B6D0C">
        <w:rPr>
          <w:rFonts w:ascii="HelveticaNeueLT Pro 55 Roman" w:hAnsi="HelveticaNeueLT Pro 55 Roman" w:cs="Arial"/>
          <w:sz w:val="23"/>
          <w:szCs w:val="23"/>
          <w:lang w:val="en-US"/>
        </w:rPr>
        <w:t>enabled</w:t>
      </w:r>
      <w:r w:rsidR="004C2BAC">
        <w:rPr>
          <w:rFonts w:ascii="HelveticaNeueLT Pro 55 Roman" w:hAnsi="HelveticaNeueLT Pro 55 Roman" w:cs="Arial"/>
          <w:sz w:val="23"/>
          <w:szCs w:val="23"/>
          <w:lang w:val="en-US"/>
        </w:rPr>
        <w:t xml:space="preserve"> </w:t>
      </w:r>
      <w:r w:rsidR="00C651E4">
        <w:rPr>
          <w:rFonts w:ascii="HelveticaNeueLT Pro 55 Roman" w:hAnsi="HelveticaNeueLT Pro 55 Roman" w:cs="Arial"/>
          <w:sz w:val="23"/>
          <w:szCs w:val="23"/>
          <w:lang w:val="en-US"/>
        </w:rPr>
        <w:t xml:space="preserve">by </w:t>
      </w:r>
      <w:r w:rsidR="00C651E4" w:rsidRPr="00562A88">
        <w:rPr>
          <w:rFonts w:ascii="HelveticaNeueLT Pro 55 Roman" w:hAnsi="HelveticaNeueLT Pro 55 Roman" w:cs="Arial"/>
          <w:sz w:val="23"/>
          <w:szCs w:val="23"/>
          <w:lang w:val="en-US"/>
        </w:rPr>
        <w:t>BRUGGOLEN</w:t>
      </w:r>
      <w:r w:rsidR="00C651E4" w:rsidRPr="00562A88">
        <w:rPr>
          <w:rFonts w:ascii="HelveticaNeueLT Pro 55 Roman" w:hAnsi="HelveticaNeueLT Pro 55 Roman" w:cs="Arial"/>
          <w:sz w:val="23"/>
          <w:szCs w:val="23"/>
          <w:vertAlign w:val="superscript"/>
          <w:lang w:val="en-US"/>
        </w:rPr>
        <w:t xml:space="preserve">® </w:t>
      </w:r>
      <w:r w:rsidR="00C651E4" w:rsidRPr="00562A88">
        <w:rPr>
          <w:rFonts w:ascii="HelveticaNeueLT Pro 55 Roman" w:hAnsi="HelveticaNeueLT Pro 55 Roman" w:cs="Arial"/>
          <w:sz w:val="23"/>
          <w:szCs w:val="23"/>
          <w:lang w:val="en-US"/>
        </w:rPr>
        <w:t>TP-P1810.</w:t>
      </w:r>
      <w:r w:rsidRPr="00562A88">
        <w:rPr>
          <w:rFonts w:ascii="HelveticaNeueLT Pro 55 Roman" w:hAnsi="HelveticaNeueLT Pro 55 Roman" w:cs="Arial"/>
          <w:sz w:val="23"/>
          <w:szCs w:val="23"/>
          <w:lang w:val="en-US"/>
        </w:rPr>
        <w:t xml:space="preserve"> Alternatively, by </w:t>
      </w:r>
      <w:r w:rsidR="004614B4">
        <w:rPr>
          <w:rFonts w:ascii="HelveticaNeueLT Pro 55 Roman" w:hAnsi="HelveticaNeueLT Pro 55 Roman" w:cs="Arial"/>
          <w:sz w:val="23"/>
          <w:szCs w:val="23"/>
          <w:lang w:val="en-US"/>
        </w:rPr>
        <w:t>allowing</w:t>
      </w:r>
      <w:r w:rsidRPr="00562A88">
        <w:rPr>
          <w:rFonts w:ascii="HelveticaNeueLT Pro 55 Roman" w:hAnsi="HelveticaNeueLT Pro 55 Roman" w:cs="Arial"/>
          <w:sz w:val="23"/>
          <w:szCs w:val="23"/>
          <w:lang w:val="en-US"/>
        </w:rPr>
        <w:t xml:space="preserve"> a </w:t>
      </w:r>
      <w:r>
        <w:rPr>
          <w:rFonts w:ascii="HelveticaNeueLT Pro 55 Roman" w:hAnsi="HelveticaNeueLT Pro 55 Roman" w:cs="Arial"/>
          <w:sz w:val="23"/>
          <w:szCs w:val="23"/>
          <w:lang w:val="en-US"/>
        </w:rPr>
        <w:t xml:space="preserve">30°C reduction in </w:t>
      </w:r>
      <w:r w:rsidRPr="00562A88">
        <w:rPr>
          <w:rFonts w:ascii="HelveticaNeueLT Pro 55 Roman" w:hAnsi="HelveticaNeueLT Pro 55 Roman" w:cs="Arial"/>
          <w:sz w:val="23"/>
          <w:szCs w:val="23"/>
          <w:lang w:val="en-US"/>
        </w:rPr>
        <w:t xml:space="preserve">melt temperature, the additives clear the way to gentler processing and reduced energy consumption. </w:t>
      </w:r>
    </w:p>
    <w:p w:rsidR="00305B5D" w:rsidRPr="00040421" w:rsidRDefault="00040421" w:rsidP="00305B5D">
      <w:pPr>
        <w:autoSpaceDE w:val="0"/>
        <w:autoSpaceDN w:val="0"/>
        <w:adjustRightInd w:val="0"/>
        <w:spacing w:before="0" w:after="120" w:line="340" w:lineRule="exact"/>
        <w:rPr>
          <w:rFonts w:ascii="HelveticaNeueLT Pro 55 Roman" w:hAnsi="HelveticaNeueLT Pro 55 Roman" w:cs="Arial"/>
          <w:sz w:val="23"/>
          <w:szCs w:val="23"/>
          <w:lang w:val="en-GB"/>
        </w:rPr>
      </w:pPr>
      <w:proofErr w:type="spellStart"/>
      <w:r w:rsidRPr="00040421">
        <w:rPr>
          <w:rFonts w:ascii="HelveticaNeueLT Pro 55 Roman" w:hAnsi="HelveticaNeueLT Pro 55 Roman" w:cs="Arial"/>
          <w:sz w:val="23"/>
          <w:szCs w:val="23"/>
          <w:lang w:val="en-GB"/>
        </w:rPr>
        <w:t>Dr.</w:t>
      </w:r>
      <w:proofErr w:type="spellEnd"/>
      <w:r w:rsidRPr="00040421">
        <w:rPr>
          <w:rFonts w:ascii="HelveticaNeueLT Pro 55 Roman" w:hAnsi="HelveticaNeueLT Pro 55 Roman" w:cs="Arial"/>
          <w:sz w:val="23"/>
          <w:szCs w:val="23"/>
          <w:lang w:val="en-GB"/>
        </w:rPr>
        <w:t xml:space="preserve"> Klaus Bergmann, Head of Polymer Additives at </w:t>
      </w:r>
      <w:proofErr w:type="spellStart"/>
      <w:r w:rsidRPr="00040421">
        <w:rPr>
          <w:rFonts w:ascii="HelveticaNeueLT Pro 55 Roman" w:hAnsi="HelveticaNeueLT Pro 55 Roman" w:cs="Arial"/>
          <w:sz w:val="23"/>
          <w:szCs w:val="23"/>
          <w:lang w:val="en-GB"/>
        </w:rPr>
        <w:t>Brüggemann</w:t>
      </w:r>
      <w:proofErr w:type="spellEnd"/>
      <w:r w:rsidRPr="00040421">
        <w:rPr>
          <w:rFonts w:ascii="HelveticaNeueLT Pro 55 Roman" w:hAnsi="HelveticaNeueLT Pro 55 Roman" w:cs="Arial"/>
          <w:sz w:val="23"/>
          <w:szCs w:val="23"/>
          <w:lang w:val="en-GB"/>
        </w:rPr>
        <w:t xml:space="preserve">: “With the continually tightening emissions regulations we are seeing the </w:t>
      </w:r>
      <w:r w:rsidR="005C6EFF">
        <w:rPr>
          <w:rFonts w:ascii="HelveticaNeueLT Pro 55 Roman" w:hAnsi="HelveticaNeueLT Pro 55 Roman" w:cs="Arial"/>
          <w:sz w:val="23"/>
          <w:szCs w:val="23"/>
          <w:lang w:val="en-GB"/>
        </w:rPr>
        <w:t>pursuit</w:t>
      </w:r>
      <w:r w:rsidR="005C6EFF" w:rsidRPr="00040421">
        <w:rPr>
          <w:rFonts w:ascii="HelveticaNeueLT Pro 55 Roman" w:hAnsi="HelveticaNeueLT Pro 55 Roman" w:cs="Arial"/>
          <w:sz w:val="23"/>
          <w:szCs w:val="23"/>
          <w:lang w:val="en-GB"/>
        </w:rPr>
        <w:t xml:space="preserve"> </w:t>
      </w:r>
      <w:r w:rsidRPr="00040421">
        <w:rPr>
          <w:rFonts w:ascii="HelveticaNeueLT Pro 55 Roman" w:hAnsi="HelveticaNeueLT Pro 55 Roman" w:cs="Arial"/>
          <w:sz w:val="23"/>
          <w:szCs w:val="23"/>
          <w:lang w:val="en-GB"/>
        </w:rPr>
        <w:t>for ever lighter components. BRUGGOLEN</w:t>
      </w:r>
      <w:r w:rsidRPr="00040421">
        <w:rPr>
          <w:rFonts w:ascii="HelveticaNeueLT Pro 55 Roman" w:hAnsi="HelveticaNeueLT Pro 55 Roman" w:cs="Arial"/>
          <w:sz w:val="23"/>
          <w:szCs w:val="23"/>
          <w:vertAlign w:val="superscript"/>
          <w:lang w:val="en-GB"/>
        </w:rPr>
        <w:t xml:space="preserve">® </w:t>
      </w:r>
      <w:r w:rsidRPr="00040421">
        <w:rPr>
          <w:rFonts w:ascii="HelveticaNeueLT Pro 55 Roman" w:hAnsi="HelveticaNeueLT Pro 55 Roman" w:cs="Arial"/>
          <w:sz w:val="23"/>
          <w:szCs w:val="23"/>
          <w:lang w:val="en-GB"/>
        </w:rPr>
        <w:t>TP-P1810 and BRUGGOLEN</w:t>
      </w:r>
      <w:r w:rsidRPr="00040421">
        <w:rPr>
          <w:rFonts w:ascii="HelveticaNeueLT Pro 55 Roman" w:hAnsi="HelveticaNeueLT Pro 55 Roman" w:cs="Arial"/>
          <w:sz w:val="23"/>
          <w:szCs w:val="23"/>
          <w:vertAlign w:val="superscript"/>
          <w:lang w:val="en-GB"/>
        </w:rPr>
        <w:t xml:space="preserve">® </w:t>
      </w:r>
      <w:r w:rsidRPr="00040421">
        <w:rPr>
          <w:rFonts w:ascii="HelveticaNeueLT Pro 55 Roman" w:hAnsi="HelveticaNeueLT Pro 55 Roman" w:cs="Arial"/>
          <w:sz w:val="23"/>
          <w:szCs w:val="23"/>
          <w:lang w:val="en-GB"/>
        </w:rPr>
        <w:t>TP-P1507 are key tools to help our customers make this happen</w:t>
      </w:r>
      <w:r w:rsidR="003034F7">
        <w:rPr>
          <w:rFonts w:ascii="HelveticaNeueLT Pro 55 Roman" w:hAnsi="HelveticaNeueLT Pro 55 Roman" w:cs="Arial"/>
          <w:sz w:val="23"/>
          <w:szCs w:val="23"/>
          <w:lang w:val="en-GB"/>
        </w:rPr>
        <w:t>.</w:t>
      </w:r>
      <w:r w:rsidRPr="00040421">
        <w:rPr>
          <w:rFonts w:ascii="HelveticaNeueLT Pro 55 Roman" w:hAnsi="HelveticaNeueLT Pro 55 Roman" w:cs="Arial"/>
          <w:sz w:val="23"/>
          <w:szCs w:val="23"/>
          <w:lang w:val="en-GB"/>
        </w:rPr>
        <w:t xml:space="preserve">” </w:t>
      </w:r>
    </w:p>
    <w:p w:rsidR="003D31AA" w:rsidRDefault="003D31AA" w:rsidP="003D31AA">
      <w:pPr>
        <w:pStyle w:val="Default"/>
        <w:spacing w:before="240"/>
        <w:rPr>
          <w:rFonts w:ascii="HelveticaNeueLT Pro 55 Roman" w:hAnsi="HelveticaNeueLT Pro 55 Roman"/>
          <w:color w:val="auto"/>
          <w:sz w:val="20"/>
          <w:szCs w:val="20"/>
          <w:lang w:val="en-US"/>
        </w:rPr>
      </w:pPr>
      <w:r>
        <w:rPr>
          <w:rFonts w:ascii="HelveticaNeueLT Pro 55 Roman" w:hAnsi="HelveticaNeueLT Pro 55 Roman"/>
          <w:color w:val="auto"/>
          <w:sz w:val="20"/>
          <w:szCs w:val="20"/>
          <w:lang w:val="en-US"/>
        </w:rPr>
        <w:t xml:space="preserve">L. </w:t>
      </w:r>
      <w:proofErr w:type="spellStart"/>
      <w:r>
        <w:rPr>
          <w:rFonts w:ascii="HelveticaNeueLT Pro 55 Roman" w:hAnsi="HelveticaNeueLT Pro 55 Roman"/>
          <w:color w:val="auto"/>
          <w:sz w:val="20"/>
          <w:szCs w:val="20"/>
          <w:lang w:val="en-US"/>
        </w:rPr>
        <w:t>Brüggemann</w:t>
      </w:r>
      <w:proofErr w:type="spellEnd"/>
      <w:r>
        <w:rPr>
          <w:rFonts w:ascii="HelveticaNeueLT Pro 55 Roman" w:hAnsi="HelveticaNeueLT Pro 55 Roman"/>
          <w:color w:val="auto"/>
          <w:sz w:val="20"/>
          <w:szCs w:val="20"/>
          <w:lang w:val="en-US"/>
        </w:rPr>
        <w:t xml:space="preserve"> GmbH &amp; Co. KG is a renowned manufacturer of specialty chemicals with some 200 staff. Founded in 1868, the company, headquartered in Heilbronn/Germany, specializes in developing and manufacturing of high-performance additives for engineering thermoplastics with a focus on polyamides, as well as zinc derivatives and sulfur-based reducing agents. Customers from more than 60 countries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 in know-how and plant.</w:t>
      </w:r>
    </w:p>
    <w:p w:rsidR="003D31AA" w:rsidRDefault="003D31AA" w:rsidP="003D31AA">
      <w:pPr>
        <w:outlineLvl w:val="0"/>
        <w:rPr>
          <w:rFonts w:ascii="HelveticaNeueLT Pro 55 Roman" w:hAnsi="HelveticaNeueLT Pro 55 Roman" w:cs="Arial"/>
          <w:sz w:val="20"/>
          <w:u w:val="single"/>
          <w:lang w:val="en-US"/>
        </w:rPr>
      </w:pPr>
      <w:r>
        <w:rPr>
          <w:rFonts w:ascii="HelveticaNeueLT Pro 55 Roman" w:hAnsi="HelveticaNeueLT Pro 55 Roman" w:cs="Arial"/>
          <w:sz w:val="20"/>
          <w:u w:val="single"/>
          <w:lang w:val="en-US"/>
        </w:rPr>
        <w:t>Further information:</w:t>
      </w:r>
    </w:p>
    <w:p w:rsidR="003D31AA" w:rsidRDefault="003D31AA" w:rsidP="003D31AA">
      <w:pPr>
        <w:spacing w:before="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Dr. Klaus Bergmann, Business Unit Manager Polymer Additives</w:t>
      </w:r>
    </w:p>
    <w:p w:rsidR="003D31AA" w:rsidRDefault="003D31AA" w:rsidP="003D31AA">
      <w:pPr>
        <w:pStyle w:val="Fuzeile"/>
        <w:tabs>
          <w:tab w:val="right" w:pos="8222"/>
        </w:tabs>
        <w:spacing w:before="0"/>
        <w:rPr>
          <w:rFonts w:ascii="HelveticaNeueLT Pro 55 Roman" w:hAnsi="HelveticaNeueLT Pro 55 Roman" w:cs="Arial"/>
          <w:sz w:val="20"/>
          <w:lang w:val="en-US"/>
        </w:rPr>
      </w:pPr>
      <w:r>
        <w:rPr>
          <w:rFonts w:ascii="HelveticaNeueLT Pro 55 Roman" w:hAnsi="HelveticaNeueLT Pro 55 Roman" w:cs="Arial"/>
          <w:sz w:val="20"/>
          <w:lang w:val="en-US"/>
        </w:rPr>
        <w:t xml:space="preserve">L. </w:t>
      </w:r>
      <w:proofErr w:type="spellStart"/>
      <w:r>
        <w:rPr>
          <w:rFonts w:ascii="HelveticaNeueLT Pro 55 Roman" w:hAnsi="HelveticaNeueLT Pro 55 Roman" w:cs="Arial"/>
          <w:sz w:val="20"/>
          <w:lang w:val="en-US"/>
        </w:rPr>
        <w:t>Brüggemann</w:t>
      </w:r>
      <w:proofErr w:type="spellEnd"/>
      <w:r>
        <w:rPr>
          <w:rFonts w:ascii="HelveticaNeueLT Pro 55 Roman" w:hAnsi="HelveticaNeueLT Pro 55 Roman" w:cs="Arial"/>
          <w:sz w:val="20"/>
          <w:lang w:val="en-US"/>
        </w:rPr>
        <w:t xml:space="preserve"> GmbH &amp; Co. KG, </w:t>
      </w:r>
      <w:proofErr w:type="spellStart"/>
      <w:r>
        <w:rPr>
          <w:rFonts w:ascii="HelveticaNeueLT Pro 55 Roman" w:hAnsi="HelveticaNeueLT Pro 55 Roman" w:cs="Arial"/>
          <w:sz w:val="20"/>
          <w:lang w:val="en-US"/>
        </w:rPr>
        <w:t>Salzstraße</w:t>
      </w:r>
      <w:proofErr w:type="spellEnd"/>
      <w:r>
        <w:rPr>
          <w:rFonts w:ascii="HelveticaNeueLT Pro 55 Roman" w:hAnsi="HelveticaNeueLT Pro 55 Roman" w:cs="Arial"/>
          <w:sz w:val="20"/>
          <w:lang w:val="en-US"/>
        </w:rPr>
        <w:t xml:space="preserve"> 131, 74076 Heilbronn, Germany</w:t>
      </w:r>
    </w:p>
    <w:p w:rsidR="003D31AA" w:rsidRDefault="003D31AA" w:rsidP="003D31AA">
      <w:pPr>
        <w:spacing w:before="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Phone: +49 (0) 71 31 / 15 75 – 235, Email: klaus.bergmann@brueggemann.com</w:t>
      </w:r>
    </w:p>
    <w:p w:rsidR="003D31AA" w:rsidRDefault="003D31AA" w:rsidP="003D31AA">
      <w:pPr>
        <w:outlineLvl w:val="0"/>
        <w:rPr>
          <w:rFonts w:ascii="HelveticaNeueLT Pro 55 Roman" w:hAnsi="HelveticaNeueLT Pro 55 Roman" w:cs="Arial"/>
          <w:sz w:val="20"/>
          <w:u w:val="single"/>
          <w:lang w:val="en-US"/>
        </w:rPr>
      </w:pPr>
      <w:r>
        <w:rPr>
          <w:rFonts w:ascii="Arial" w:hAnsi="Arial"/>
          <w:sz w:val="20"/>
          <w:u w:val="single"/>
          <w:lang w:val="en-US"/>
        </w:rPr>
        <w:t>Editorial contact and voucher copies:</w:t>
      </w:r>
    </w:p>
    <w:p w:rsidR="003D31AA" w:rsidRPr="0093164C" w:rsidRDefault="003D31AA" w:rsidP="003D31AA">
      <w:pPr>
        <w:spacing w:before="0"/>
        <w:rPr>
          <w:rFonts w:ascii="HelveticaNeueLT Pro 55 Roman" w:hAnsi="HelveticaNeueLT Pro 55 Roman" w:cs="Arial"/>
          <w:sz w:val="20"/>
          <w:lang w:val="en-US"/>
        </w:rPr>
      </w:pPr>
      <w:r w:rsidRPr="0093164C">
        <w:rPr>
          <w:rFonts w:ascii="HelveticaNeueLT Pro 55 Roman" w:hAnsi="HelveticaNeueLT Pro 55 Roman" w:cs="Arial"/>
          <w:color w:val="auto"/>
          <w:sz w:val="20"/>
          <w:lang w:val="en-US"/>
        </w:rPr>
        <w:t xml:space="preserve">Dr.-Ing. Jörg Wolters, </w:t>
      </w:r>
      <w:r w:rsidRPr="0093164C">
        <w:rPr>
          <w:rFonts w:ascii="HelveticaNeueLT Pro 55 Roman" w:hAnsi="HelveticaNeueLT Pro 55 Roman" w:cs="Arial"/>
          <w:sz w:val="20"/>
          <w:lang w:val="en-US"/>
        </w:rPr>
        <w:t xml:space="preserve">Konsens PR GmbH &amp; Co. KG, </w:t>
      </w:r>
    </w:p>
    <w:p w:rsidR="003D31AA" w:rsidRDefault="0093164C" w:rsidP="003D31AA">
      <w:pPr>
        <w:spacing w:before="0"/>
        <w:rPr>
          <w:rFonts w:ascii="HelveticaNeueLT Pro 55 Roman" w:hAnsi="HelveticaNeueLT Pro 55 Roman" w:cs="Arial"/>
          <w:sz w:val="20"/>
        </w:rPr>
      </w:pPr>
      <w:r>
        <w:rPr>
          <w:rFonts w:ascii="HelveticaNeueLT Pro 55 Roman" w:hAnsi="HelveticaNeueLT Pro 55 Roman" w:cs="Arial"/>
          <w:sz w:val="20"/>
        </w:rPr>
        <w:t>Im Kühlen Grund 10</w:t>
      </w:r>
      <w:r w:rsidR="003D31AA">
        <w:rPr>
          <w:rFonts w:ascii="HelveticaNeueLT Pro 55 Roman" w:hAnsi="HelveticaNeueLT Pro 55 Roman" w:cs="Arial"/>
          <w:sz w:val="20"/>
        </w:rPr>
        <w:t>,  64823 Groß-Umstadt, Germany – www.konsens.de</w:t>
      </w:r>
    </w:p>
    <w:p w:rsidR="003D31AA" w:rsidRDefault="003D31AA" w:rsidP="003D31AA">
      <w:pPr>
        <w:spacing w:before="0" w:after="12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 xml:space="preserve">Phone: +49 (0) 60 78 / 93 63 - 0, Email: </w:t>
      </w:r>
      <w:hyperlink r:id="rId10" w:history="1">
        <w:r>
          <w:rPr>
            <w:rStyle w:val="Hyperlink"/>
            <w:rFonts w:ascii="HelveticaNeueLT Pro 55 Roman" w:hAnsi="HelveticaNeueLT Pro 55 Roman" w:cs="Arial"/>
            <w:sz w:val="20"/>
            <w:lang w:val="en-US"/>
          </w:rPr>
          <w:t>joerg.wolters@konsens.de</w:t>
        </w:r>
      </w:hyperlink>
    </w:p>
    <w:p w:rsidR="003D31AA" w:rsidRPr="00305B5D" w:rsidRDefault="003D31AA" w:rsidP="00305B5D">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 w:val="22"/>
          <w:szCs w:val="22"/>
          <w:lang w:val="en-US"/>
        </w:rPr>
      </w:pPr>
      <w:r>
        <w:rPr>
          <w:rFonts w:ascii="Arial" w:hAnsi="Arial" w:cs="Arial"/>
          <w:i/>
          <w:sz w:val="22"/>
          <w:szCs w:val="22"/>
          <w:lang w:val="en-US"/>
        </w:rPr>
        <w:t xml:space="preserve">Press releases from BrüggemannChemical including text and pictures in printable resolution can be downloaded from: </w:t>
      </w:r>
      <w:r>
        <w:rPr>
          <w:rFonts w:ascii="Arial" w:hAnsi="Arial" w:cs="Arial"/>
          <w:b/>
          <w:i/>
          <w:sz w:val="22"/>
          <w:szCs w:val="22"/>
          <w:lang w:val="en-US"/>
        </w:rPr>
        <w:t>www.konsens.de/brueggemann.html</w:t>
      </w:r>
    </w:p>
    <w:bookmarkEnd w:id="0"/>
    <w:sectPr w:rsidR="003D31AA" w:rsidRPr="00305B5D" w:rsidSect="006C4138">
      <w:headerReference w:type="default" r:id="rId11"/>
      <w:footerReference w:type="default" r:id="rId12"/>
      <w:headerReference w:type="first" r:id="rId13"/>
      <w:footerReference w:type="first" r:id="rId14"/>
      <w:pgSz w:w="11907" w:h="16840" w:code="9"/>
      <w:pgMar w:top="1811" w:right="1134" w:bottom="709" w:left="1701" w:header="993" w:footer="2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E" w:rsidRDefault="00EF35DE">
      <w:pPr>
        <w:spacing w:before="0"/>
      </w:pPr>
      <w:r>
        <w:separator/>
      </w:r>
    </w:p>
  </w:endnote>
  <w:endnote w:type="continuationSeparator" w:id="0">
    <w:p w:rsidR="00EF35DE" w:rsidRDefault="00EF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E" w:rsidRDefault="00EF35DE">
      <w:pPr>
        <w:spacing w:before="0"/>
      </w:pPr>
      <w:r>
        <w:separator/>
      </w:r>
    </w:p>
  </w:footnote>
  <w:footnote w:type="continuationSeparator" w:id="0">
    <w:p w:rsidR="00EF35DE" w:rsidRDefault="00EF35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F154FE" w:rsidRDefault="00F154FE" w:rsidP="00EC0248">
    <w:pPr>
      <w:pStyle w:val="berschrift16p"/>
      <w:pBdr>
        <w:bottom w:val="single" w:sz="4" w:space="1" w:color="auto"/>
      </w:pBdr>
      <w:spacing w:before="120" w:line="240" w:lineRule="auto"/>
      <w:rPr>
        <w:rFonts w:ascii="HelveticaNeueLT Pro 55 Roman" w:hAnsi="HelveticaNeueLT Pro 55 Roman" w:cs="Arial"/>
        <w:sz w:val="18"/>
        <w:szCs w:val="18"/>
        <w:u w:val="single"/>
        <w:lang w:val="en-US"/>
      </w:rPr>
    </w:pPr>
    <w:proofErr w:type="gramStart"/>
    <w:r w:rsidRPr="00F154FE">
      <w:rPr>
        <w:rFonts w:ascii="HelveticaNeueLT Pro 55 Roman" w:hAnsi="HelveticaNeueLT Pro 55 Roman"/>
        <w:b w:val="0"/>
        <w:sz w:val="18"/>
        <w:szCs w:val="18"/>
        <w:lang w:val="en-US"/>
      </w:rPr>
      <w:t>page</w:t>
    </w:r>
    <w:proofErr w:type="gramEnd"/>
    <w:r w:rsidR="00482554" w:rsidRPr="00F154FE">
      <w:rPr>
        <w:rFonts w:ascii="HelveticaNeueLT Pro 55 Roman" w:hAnsi="HelveticaNeueLT Pro 55 Roman"/>
        <w:b w:val="0"/>
        <w:sz w:val="18"/>
        <w:szCs w:val="18"/>
        <w:lang w:val="en-US"/>
      </w:rPr>
      <w:t xml:space="preserve"> </w:t>
    </w:r>
    <w:r w:rsidR="00482554" w:rsidRPr="00845190">
      <w:rPr>
        <w:rStyle w:val="Seitenzahl"/>
        <w:rFonts w:ascii="HelveticaNeueLT Pro 55 Roman" w:hAnsi="HelveticaNeueLT Pro 55 Roman" w:cs="Arial"/>
        <w:b w:val="0"/>
        <w:sz w:val="18"/>
        <w:szCs w:val="18"/>
      </w:rPr>
      <w:fldChar w:fldCharType="begin"/>
    </w:r>
    <w:r w:rsidR="00482554" w:rsidRPr="00F154FE">
      <w:rPr>
        <w:rStyle w:val="Seitenzahl"/>
        <w:rFonts w:ascii="HelveticaNeueLT Pro 55 Roman" w:hAnsi="HelveticaNeueLT Pro 55 Roman" w:cs="Arial"/>
        <w:b w:val="0"/>
        <w:sz w:val="18"/>
        <w:szCs w:val="18"/>
        <w:lang w:val="en-US"/>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4C41B4">
      <w:rPr>
        <w:rStyle w:val="Seitenzahl"/>
        <w:rFonts w:ascii="HelveticaNeueLT Pro 55 Roman" w:hAnsi="HelveticaNeueLT Pro 55 Roman" w:cs="Arial"/>
        <w:b w:val="0"/>
        <w:noProof/>
        <w:sz w:val="18"/>
        <w:szCs w:val="18"/>
        <w:lang w:val="en-US"/>
      </w:rPr>
      <w:t>2</w:t>
    </w:r>
    <w:r w:rsidR="00482554" w:rsidRPr="00845190">
      <w:rPr>
        <w:rStyle w:val="Seitenzahl"/>
        <w:rFonts w:ascii="HelveticaNeueLT Pro 55 Roman" w:hAnsi="HelveticaNeueLT Pro 55 Roman" w:cs="Arial"/>
        <w:b w:val="0"/>
        <w:sz w:val="18"/>
        <w:szCs w:val="18"/>
      </w:rPr>
      <w:fldChar w:fldCharType="end"/>
    </w:r>
    <w:r w:rsidR="00482554" w:rsidRPr="00F154FE">
      <w:rPr>
        <w:rFonts w:ascii="HelveticaNeueLT Pro 55 Roman" w:hAnsi="HelveticaNeueLT Pro 55 Roman"/>
        <w:b w:val="0"/>
        <w:sz w:val="18"/>
        <w:szCs w:val="18"/>
        <w:lang w:val="en-US"/>
      </w:rPr>
      <w:t xml:space="preserve"> </w:t>
    </w:r>
    <w:r w:rsidRPr="00F154FE">
      <w:rPr>
        <w:rFonts w:ascii="HelveticaNeueLT Pro 55 Roman" w:hAnsi="HelveticaNeueLT Pro 55 Roman"/>
        <w:b w:val="0"/>
        <w:sz w:val="18"/>
        <w:szCs w:val="18"/>
        <w:lang w:val="en-US"/>
      </w:rPr>
      <w:t>of the press release</w:t>
    </w:r>
    <w:r w:rsidR="004C41B4">
      <w:rPr>
        <w:rFonts w:ascii="HelveticaNeueLT Pro 55 Roman" w:hAnsi="HelveticaNeueLT Pro 55 Roman"/>
        <w:b w:val="0"/>
        <w:sz w:val="18"/>
        <w:szCs w:val="18"/>
        <w:lang w:val="en-US"/>
      </w:rPr>
      <w:t xml:space="preserve">: </w:t>
    </w:r>
    <w:r w:rsidR="00305B5D" w:rsidRPr="00305B5D">
      <w:rPr>
        <w:rFonts w:ascii="HelveticaNeueLT Pro 55 Roman" w:hAnsi="HelveticaNeueLT Pro 55 Roman" w:cs="Arial"/>
        <w:b w:val="0"/>
        <w:sz w:val="18"/>
        <w:szCs w:val="18"/>
        <w:lang w:val="en-US"/>
      </w:rPr>
      <w:t xml:space="preserve">New flow enhancer for semi-aromatic polyamides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A72CAE" w:rsidRPr="00EB56C0" w:rsidRDefault="00A72CAE" w:rsidP="006C4138">
          <w:pPr>
            <w:pStyle w:val="Kopfzeile"/>
            <w:tabs>
              <w:tab w:val="clear" w:pos="4536"/>
            </w:tabs>
            <w:spacing w:before="120"/>
            <w:ind w:right="-284"/>
            <w:rPr>
              <w:rFonts w:ascii="HelveticaNeueLT Pro 55 Roman" w:hAnsi="HelveticaNeueLT Pro 55 Roman" w:cs="Arial"/>
              <w:b/>
              <w:szCs w:val="24"/>
            </w:rPr>
          </w:pP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225BF14E" wp14:editId="3C45123B">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595B13"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Pr>
        <w:rFonts w:ascii="HelveticaNeueLT Pro 55 Roman" w:hAnsi="HelveticaNeueLT Pro 55 Roman" w:cs="Arial"/>
        <w:caps/>
        <w:spacing w:val="40"/>
        <w:szCs w:val="24"/>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0421"/>
    <w:rsid w:val="0004109E"/>
    <w:rsid w:val="00043E63"/>
    <w:rsid w:val="000440E0"/>
    <w:rsid w:val="000448B0"/>
    <w:rsid w:val="000450B4"/>
    <w:rsid w:val="00047438"/>
    <w:rsid w:val="00050680"/>
    <w:rsid w:val="000530EA"/>
    <w:rsid w:val="000533F4"/>
    <w:rsid w:val="000578D9"/>
    <w:rsid w:val="00060476"/>
    <w:rsid w:val="00060E7A"/>
    <w:rsid w:val="00060FCF"/>
    <w:rsid w:val="00061C77"/>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5D0E"/>
    <w:rsid w:val="000A6663"/>
    <w:rsid w:val="000A7789"/>
    <w:rsid w:val="000B2425"/>
    <w:rsid w:val="000B2738"/>
    <w:rsid w:val="000B2907"/>
    <w:rsid w:val="000B31A0"/>
    <w:rsid w:val="000B3575"/>
    <w:rsid w:val="000B4626"/>
    <w:rsid w:val="000B492D"/>
    <w:rsid w:val="000B756A"/>
    <w:rsid w:val="000C0FA4"/>
    <w:rsid w:val="000C1BF3"/>
    <w:rsid w:val="000C3D1D"/>
    <w:rsid w:val="000C3D9F"/>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687"/>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0EA"/>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C9E"/>
    <w:rsid w:val="00175E62"/>
    <w:rsid w:val="001770CA"/>
    <w:rsid w:val="00177D00"/>
    <w:rsid w:val="00180E58"/>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716C"/>
    <w:rsid w:val="001B0FD8"/>
    <w:rsid w:val="001B1558"/>
    <w:rsid w:val="001B2C30"/>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2475"/>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56D"/>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4EE"/>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2AAF"/>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1F6B"/>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440"/>
    <w:rsid w:val="003034F7"/>
    <w:rsid w:val="003039E7"/>
    <w:rsid w:val="003042AD"/>
    <w:rsid w:val="00305B5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382"/>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3229"/>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2FE9"/>
    <w:rsid w:val="003B39DC"/>
    <w:rsid w:val="003B3C9B"/>
    <w:rsid w:val="003B6082"/>
    <w:rsid w:val="003B78BC"/>
    <w:rsid w:val="003C18D3"/>
    <w:rsid w:val="003C1E4F"/>
    <w:rsid w:val="003C2484"/>
    <w:rsid w:val="003C4286"/>
    <w:rsid w:val="003C6320"/>
    <w:rsid w:val="003C6C8C"/>
    <w:rsid w:val="003C7EEA"/>
    <w:rsid w:val="003D1098"/>
    <w:rsid w:val="003D2C20"/>
    <w:rsid w:val="003D31AA"/>
    <w:rsid w:val="003D4867"/>
    <w:rsid w:val="003D51DD"/>
    <w:rsid w:val="003D5AA5"/>
    <w:rsid w:val="003D61D5"/>
    <w:rsid w:val="003D6764"/>
    <w:rsid w:val="003E0944"/>
    <w:rsid w:val="003E2148"/>
    <w:rsid w:val="003E3D7A"/>
    <w:rsid w:val="003E469A"/>
    <w:rsid w:val="003E59FE"/>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41276"/>
    <w:rsid w:val="00442707"/>
    <w:rsid w:val="00442C7E"/>
    <w:rsid w:val="00443372"/>
    <w:rsid w:val="00447056"/>
    <w:rsid w:val="004503D2"/>
    <w:rsid w:val="00452621"/>
    <w:rsid w:val="00454F53"/>
    <w:rsid w:val="00454F83"/>
    <w:rsid w:val="004555FC"/>
    <w:rsid w:val="004614B4"/>
    <w:rsid w:val="00461B21"/>
    <w:rsid w:val="0046529F"/>
    <w:rsid w:val="00466F41"/>
    <w:rsid w:val="004670DD"/>
    <w:rsid w:val="00467136"/>
    <w:rsid w:val="00467338"/>
    <w:rsid w:val="00467408"/>
    <w:rsid w:val="004675A6"/>
    <w:rsid w:val="00467C7B"/>
    <w:rsid w:val="00467F3B"/>
    <w:rsid w:val="004700F1"/>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2BAC"/>
    <w:rsid w:val="004C308E"/>
    <w:rsid w:val="004C41B4"/>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6E1A"/>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44AA"/>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5B13"/>
    <w:rsid w:val="00596FFD"/>
    <w:rsid w:val="005A0600"/>
    <w:rsid w:val="005A4890"/>
    <w:rsid w:val="005A570C"/>
    <w:rsid w:val="005A6810"/>
    <w:rsid w:val="005B0C9A"/>
    <w:rsid w:val="005B2C65"/>
    <w:rsid w:val="005B333A"/>
    <w:rsid w:val="005B3A45"/>
    <w:rsid w:val="005B4C4E"/>
    <w:rsid w:val="005B5992"/>
    <w:rsid w:val="005B59B1"/>
    <w:rsid w:val="005B6D01"/>
    <w:rsid w:val="005B6D0C"/>
    <w:rsid w:val="005B772E"/>
    <w:rsid w:val="005C01F1"/>
    <w:rsid w:val="005C08B5"/>
    <w:rsid w:val="005C0CB2"/>
    <w:rsid w:val="005C1A28"/>
    <w:rsid w:val="005C3A53"/>
    <w:rsid w:val="005C5EE3"/>
    <w:rsid w:val="005C6CD2"/>
    <w:rsid w:val="005C6EFF"/>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229F"/>
    <w:rsid w:val="006035FD"/>
    <w:rsid w:val="006041AC"/>
    <w:rsid w:val="00604A29"/>
    <w:rsid w:val="0060799E"/>
    <w:rsid w:val="0061117D"/>
    <w:rsid w:val="00612537"/>
    <w:rsid w:val="00613314"/>
    <w:rsid w:val="00613B0D"/>
    <w:rsid w:val="006143E0"/>
    <w:rsid w:val="0061525A"/>
    <w:rsid w:val="006164F2"/>
    <w:rsid w:val="00620624"/>
    <w:rsid w:val="0062291D"/>
    <w:rsid w:val="006232B9"/>
    <w:rsid w:val="00623847"/>
    <w:rsid w:val="00625D88"/>
    <w:rsid w:val="006276C4"/>
    <w:rsid w:val="0062797D"/>
    <w:rsid w:val="00627E74"/>
    <w:rsid w:val="00630337"/>
    <w:rsid w:val="006306FE"/>
    <w:rsid w:val="0063125A"/>
    <w:rsid w:val="006324FB"/>
    <w:rsid w:val="00632F90"/>
    <w:rsid w:val="00633867"/>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6632F"/>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026F"/>
    <w:rsid w:val="006C1D28"/>
    <w:rsid w:val="006C1D48"/>
    <w:rsid w:val="006C3D4A"/>
    <w:rsid w:val="006C4138"/>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8D1"/>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6885"/>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4FCB"/>
    <w:rsid w:val="007E6296"/>
    <w:rsid w:val="007E7921"/>
    <w:rsid w:val="007F01FB"/>
    <w:rsid w:val="007F1671"/>
    <w:rsid w:val="007F2BD1"/>
    <w:rsid w:val="007F2DC6"/>
    <w:rsid w:val="007F4031"/>
    <w:rsid w:val="007F7FF8"/>
    <w:rsid w:val="008017AB"/>
    <w:rsid w:val="00804B1A"/>
    <w:rsid w:val="0080534B"/>
    <w:rsid w:val="0080550B"/>
    <w:rsid w:val="008074DF"/>
    <w:rsid w:val="00810189"/>
    <w:rsid w:val="008137BA"/>
    <w:rsid w:val="00813870"/>
    <w:rsid w:val="00813DC0"/>
    <w:rsid w:val="008145C3"/>
    <w:rsid w:val="00814744"/>
    <w:rsid w:val="0081485E"/>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494"/>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A78F2"/>
    <w:rsid w:val="008B0D74"/>
    <w:rsid w:val="008B127E"/>
    <w:rsid w:val="008B40D0"/>
    <w:rsid w:val="008B54A8"/>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4C"/>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1530"/>
    <w:rsid w:val="00964A92"/>
    <w:rsid w:val="00965971"/>
    <w:rsid w:val="009668DC"/>
    <w:rsid w:val="00966D91"/>
    <w:rsid w:val="00970C9D"/>
    <w:rsid w:val="0097128C"/>
    <w:rsid w:val="00974778"/>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4DC"/>
    <w:rsid w:val="009C2F87"/>
    <w:rsid w:val="009C4B43"/>
    <w:rsid w:val="009C5788"/>
    <w:rsid w:val="009C6124"/>
    <w:rsid w:val="009C64A5"/>
    <w:rsid w:val="009D0AD9"/>
    <w:rsid w:val="009D15D7"/>
    <w:rsid w:val="009D3A59"/>
    <w:rsid w:val="009D5636"/>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2301"/>
    <w:rsid w:val="00A24282"/>
    <w:rsid w:val="00A26DCC"/>
    <w:rsid w:val="00A368E2"/>
    <w:rsid w:val="00A40168"/>
    <w:rsid w:val="00A40871"/>
    <w:rsid w:val="00A4263C"/>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7A8"/>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B03"/>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29C6"/>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24AB"/>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398F"/>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AFE"/>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6423"/>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47F5A"/>
    <w:rsid w:val="00C51069"/>
    <w:rsid w:val="00C51ED8"/>
    <w:rsid w:val="00C53759"/>
    <w:rsid w:val="00C542A0"/>
    <w:rsid w:val="00C54684"/>
    <w:rsid w:val="00C574F6"/>
    <w:rsid w:val="00C57601"/>
    <w:rsid w:val="00C6189B"/>
    <w:rsid w:val="00C61CC8"/>
    <w:rsid w:val="00C622F1"/>
    <w:rsid w:val="00C63749"/>
    <w:rsid w:val="00C63F37"/>
    <w:rsid w:val="00C6428E"/>
    <w:rsid w:val="00C651E4"/>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6B2A"/>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1FF5"/>
    <w:rsid w:val="00D26DF0"/>
    <w:rsid w:val="00D27B1A"/>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1529"/>
    <w:rsid w:val="00D8273F"/>
    <w:rsid w:val="00D84AA3"/>
    <w:rsid w:val="00D85E58"/>
    <w:rsid w:val="00D86FDA"/>
    <w:rsid w:val="00D87BE0"/>
    <w:rsid w:val="00D87EED"/>
    <w:rsid w:val="00D90AA6"/>
    <w:rsid w:val="00D9685E"/>
    <w:rsid w:val="00D96D64"/>
    <w:rsid w:val="00D97D00"/>
    <w:rsid w:val="00DB08E9"/>
    <w:rsid w:val="00DB139D"/>
    <w:rsid w:val="00DB1630"/>
    <w:rsid w:val="00DB3DD1"/>
    <w:rsid w:val="00DB7114"/>
    <w:rsid w:val="00DC12F2"/>
    <w:rsid w:val="00DC159F"/>
    <w:rsid w:val="00DC304D"/>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16E"/>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4DDD"/>
    <w:rsid w:val="00E96FB9"/>
    <w:rsid w:val="00E97F55"/>
    <w:rsid w:val="00E97FAE"/>
    <w:rsid w:val="00EA0071"/>
    <w:rsid w:val="00EA159F"/>
    <w:rsid w:val="00EA1C42"/>
    <w:rsid w:val="00EA2217"/>
    <w:rsid w:val="00EA41EC"/>
    <w:rsid w:val="00EA506D"/>
    <w:rsid w:val="00EA7746"/>
    <w:rsid w:val="00EA7F45"/>
    <w:rsid w:val="00EB1A48"/>
    <w:rsid w:val="00EB56C0"/>
    <w:rsid w:val="00EB5D0B"/>
    <w:rsid w:val="00EB64F9"/>
    <w:rsid w:val="00EB7F87"/>
    <w:rsid w:val="00EC0248"/>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ED3"/>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4FE"/>
    <w:rsid w:val="00F15596"/>
    <w:rsid w:val="00F16A1F"/>
    <w:rsid w:val="00F17638"/>
    <w:rsid w:val="00F17DEF"/>
    <w:rsid w:val="00F22958"/>
    <w:rsid w:val="00F22AB0"/>
    <w:rsid w:val="00F27464"/>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32D2"/>
    <w:rsid w:val="00FA5E8D"/>
    <w:rsid w:val="00FA7534"/>
    <w:rsid w:val="00FA75DE"/>
    <w:rsid w:val="00FB1453"/>
    <w:rsid w:val="00FB2B9B"/>
    <w:rsid w:val="00FB3151"/>
    <w:rsid w:val="00FB3206"/>
    <w:rsid w:val="00FB577D"/>
    <w:rsid w:val="00FB685F"/>
    <w:rsid w:val="00FB6BD0"/>
    <w:rsid w:val="00FB6CCE"/>
    <w:rsid w:val="00FB7367"/>
    <w:rsid w:val="00FC16DD"/>
    <w:rsid w:val="00FC21C6"/>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786">
      <w:bodyDiv w:val="1"/>
      <w:marLeft w:val="0"/>
      <w:marRight w:val="0"/>
      <w:marTop w:val="0"/>
      <w:marBottom w:val="0"/>
      <w:divBdr>
        <w:top w:val="none" w:sz="0" w:space="0" w:color="auto"/>
        <w:left w:val="none" w:sz="0" w:space="0" w:color="auto"/>
        <w:bottom w:val="none" w:sz="0" w:space="0" w:color="auto"/>
        <w:right w:val="none" w:sz="0" w:space="0" w:color="auto"/>
      </w:divBdr>
      <w:divsChild>
        <w:div w:id="1878153507">
          <w:marLeft w:val="547"/>
          <w:marRight w:val="0"/>
          <w:marTop w:val="77"/>
          <w:marBottom w:val="0"/>
          <w:divBdr>
            <w:top w:val="none" w:sz="0" w:space="0" w:color="auto"/>
            <w:left w:val="none" w:sz="0" w:space="0" w:color="auto"/>
            <w:bottom w:val="none" w:sz="0" w:space="0" w:color="auto"/>
            <w:right w:val="none" w:sz="0" w:space="0" w:color="auto"/>
          </w:divBdr>
        </w:div>
        <w:div w:id="724649045">
          <w:marLeft w:val="547"/>
          <w:marRight w:val="0"/>
          <w:marTop w:val="77"/>
          <w:marBottom w:val="0"/>
          <w:divBdr>
            <w:top w:val="none" w:sz="0" w:space="0" w:color="auto"/>
            <w:left w:val="none" w:sz="0" w:space="0" w:color="auto"/>
            <w:bottom w:val="none" w:sz="0" w:space="0" w:color="auto"/>
            <w:right w:val="none" w:sz="0" w:space="0" w:color="auto"/>
          </w:divBdr>
        </w:div>
      </w:divsChild>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05947786">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52B9-FB8F-4782-8CF5-D3BB72A1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8F5508A4.dotm</Template>
  <TotalTime>0</TotalTime>
  <Pages>2</Pages>
  <Words>464</Words>
  <Characters>2873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3331</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Jörg Wolters</cp:lastModifiedBy>
  <cp:revision>5</cp:revision>
  <cp:lastPrinted>2019-10-15T06:44:00Z</cp:lastPrinted>
  <dcterms:created xsi:type="dcterms:W3CDTF">2019-10-11T10:16:00Z</dcterms:created>
  <dcterms:modified xsi:type="dcterms:W3CDTF">2020-02-18T14:00:00Z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