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EC" w:rsidRPr="009559A7" w:rsidRDefault="009E14C4" w:rsidP="004B27BF">
      <w:pPr>
        <w:pStyle w:val="berschrift16p"/>
        <w:tabs>
          <w:tab w:val="left" w:pos="1560"/>
        </w:tabs>
        <w:spacing w:before="480" w:after="240" w:line="240" w:lineRule="auto"/>
        <w:rPr>
          <w:rFonts w:ascii="HelveticaNeueLT Pro 35 Th" w:hAnsi="HelveticaNeueLT Pro 35 Th" w:cs="Arial"/>
          <w:sz w:val="44"/>
          <w:szCs w:val="44"/>
          <w:lang w:val="es-ES"/>
        </w:rPr>
      </w:pPr>
      <w:bookmarkStart w:id="0" w:name="OLE_LINK3"/>
      <w:r>
        <w:rPr>
          <w:rFonts w:ascii="HelveticaNeueLT Pro 35 Th" w:hAnsi="HelveticaNeueLT Pro 35 Th" w:cs="Arial"/>
          <w:sz w:val="44"/>
          <w:szCs w:val="44"/>
          <w:lang w:val="es-ES"/>
        </w:rPr>
        <w:t>Phenolic Plus BRU</w:t>
      </w:r>
      <w:r w:rsidRPr="009E14C4">
        <w:rPr>
          <w:rFonts w:ascii="HelveticaNeueLT Pro 35 Th" w:hAnsi="HelveticaNeueLT Pro 35 Th" w:cs="Arial"/>
          <w:sz w:val="44"/>
          <w:szCs w:val="44"/>
          <w:lang w:val="es-ES"/>
        </w:rPr>
        <w:t>GGOLEN</w:t>
      </w:r>
      <w:r w:rsidRPr="009E14C4">
        <w:rPr>
          <w:rFonts w:ascii="HelveticaNeueLT Pro 35 Th" w:hAnsi="HelveticaNeueLT Pro 35 Th" w:cs="Arial"/>
          <w:sz w:val="44"/>
          <w:szCs w:val="44"/>
          <w:vertAlign w:val="superscript"/>
          <w:lang w:val="es-ES"/>
        </w:rPr>
        <w:t>®</w:t>
      </w:r>
      <w:r w:rsidRPr="009E14C4">
        <w:rPr>
          <w:rFonts w:ascii="HelveticaNeueLT Pro 35 Th" w:hAnsi="HelveticaNeueLT Pro 35 Th" w:cs="Arial"/>
          <w:sz w:val="44"/>
          <w:szCs w:val="44"/>
          <w:lang w:val="es-ES"/>
        </w:rPr>
        <w:t xml:space="preserve"> TP-H1803 </w:t>
      </w:r>
      <w:r w:rsidRPr="009559A7">
        <w:rPr>
          <w:rFonts w:ascii="HelveticaNeueLT Pro 35 Th" w:hAnsi="HelveticaNeueLT Pro 35 Th" w:cs="Arial"/>
          <w:sz w:val="44"/>
          <w:szCs w:val="44"/>
          <w:lang w:val="es-ES"/>
        </w:rPr>
        <w:t xml:space="preserve">conecta el </w:t>
      </w:r>
      <w:r w:rsidR="00A15F87">
        <w:rPr>
          <w:rFonts w:ascii="HelveticaNeueLT Pro 35 Th" w:hAnsi="HelveticaNeueLT Pro 35 Th" w:cs="Arial"/>
          <w:sz w:val="44"/>
          <w:szCs w:val="44"/>
          <w:lang w:val="es-ES"/>
        </w:rPr>
        <w:t>vacío</w:t>
      </w:r>
      <w:r w:rsidRPr="009559A7">
        <w:rPr>
          <w:rFonts w:ascii="HelveticaNeueLT Pro 35 Th" w:hAnsi="HelveticaNeueLT Pro 35 Th" w:cs="Arial"/>
          <w:sz w:val="44"/>
          <w:szCs w:val="44"/>
          <w:lang w:val="es-ES"/>
        </w:rPr>
        <w:t xml:space="preserve"> precio-prestaciones </w:t>
      </w:r>
      <w:r w:rsidRPr="009E14C4">
        <w:rPr>
          <w:rFonts w:ascii="HelveticaNeueLT Pro 35 Th" w:hAnsi="HelveticaNeueLT Pro 35 Th" w:cs="Arial"/>
          <w:sz w:val="44"/>
          <w:szCs w:val="44"/>
          <w:lang w:val="es-ES"/>
        </w:rPr>
        <w:t xml:space="preserve">de los </w:t>
      </w:r>
      <w:r>
        <w:rPr>
          <w:rFonts w:ascii="HelveticaNeueLT Pro 35 Th" w:hAnsi="HelveticaNeueLT Pro 35 Th" w:cs="Arial"/>
          <w:sz w:val="44"/>
          <w:szCs w:val="44"/>
          <w:lang w:val="es-ES"/>
        </w:rPr>
        <w:t xml:space="preserve">estabilizantes </w:t>
      </w:r>
      <w:r w:rsidR="00A15F87">
        <w:rPr>
          <w:rFonts w:ascii="HelveticaNeueLT Pro 35 Th" w:hAnsi="HelveticaNeueLT Pro 35 Th" w:cs="Arial"/>
          <w:sz w:val="44"/>
          <w:szCs w:val="44"/>
          <w:lang w:val="es-ES"/>
        </w:rPr>
        <w:t>al</w:t>
      </w:r>
      <w:r w:rsidRPr="009E14C4">
        <w:rPr>
          <w:rFonts w:ascii="HelveticaNeueLT Pro 35 Th" w:hAnsi="HelveticaNeueLT Pro 35 Th" w:cs="Arial"/>
          <w:sz w:val="44"/>
          <w:szCs w:val="44"/>
          <w:lang w:val="es-ES"/>
        </w:rPr>
        <w:t xml:space="preserve"> calor para poliamidas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084"/>
      </w:tblGrid>
      <w:tr w:rsidR="001C4DD3" w:rsidRPr="004B27BF" w:rsidTr="00F87C00">
        <w:tc>
          <w:tcPr>
            <w:tcW w:w="6204" w:type="dxa"/>
            <w:vAlign w:val="bottom"/>
          </w:tcPr>
          <w:p w:rsidR="001C4DD3" w:rsidRPr="003D19F4" w:rsidRDefault="00116F9F" w:rsidP="00222D0D">
            <w:pPr>
              <w:spacing w:after="120"/>
              <w:rPr>
                <w:rFonts w:ascii="HelveticaNeueLT Pro 55 Roman" w:hAnsi="HelveticaNeueLT Pro 55 Roman" w:cs="Arial"/>
                <w:color w:val="auto"/>
                <w:szCs w:val="24"/>
                <w:highlight w:val="yellow"/>
                <w:lang w:val="es-ES"/>
              </w:rPr>
            </w:pPr>
            <w:r>
              <w:rPr>
                <w:rFonts w:ascii="HelveticaNeueLT Pro 55 Roman" w:hAnsi="HelveticaNeueLT Pro 55 Roman" w:cs="Arial"/>
                <w:noProof/>
                <w:color w:val="auto"/>
                <w:szCs w:val="24"/>
              </w:rPr>
              <w:drawing>
                <wp:inline distT="0" distB="0" distL="0" distR="0" wp14:anchorId="270CB709" wp14:editId="2DD689FF">
                  <wp:extent cx="3802380" cy="3887470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124 Grafik Sp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80" cy="388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bottom"/>
          </w:tcPr>
          <w:p w:rsidR="00E71A1E" w:rsidRPr="003D19F4" w:rsidRDefault="00222D0D" w:rsidP="009E14C4">
            <w:pPr>
              <w:spacing w:before="0" w:after="120"/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es-ES"/>
              </w:rPr>
            </w:pPr>
            <w:r w:rsidRPr="00222D0D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es-ES"/>
              </w:rPr>
              <w:t xml:space="preserve">En comparación con las mezclas comerciales de </w:t>
            </w:r>
            <w:r w:rsidR="009E14C4" w:rsidRPr="009E14C4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es-ES"/>
              </w:rPr>
              <w:t xml:space="preserve">fenoles impedidos estéricamente </w:t>
            </w:r>
            <w:r w:rsidR="009E14C4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es-ES"/>
              </w:rPr>
              <w:t>y fosfitos</w:t>
            </w:r>
            <w:r w:rsidR="00F87E0E" w:rsidRPr="004B27BF">
              <w:rPr>
                <w:lang w:val="es-ES"/>
              </w:rPr>
              <w:t xml:space="preserve"> </w:t>
            </w:r>
            <w:r w:rsidR="00F87E0E" w:rsidRPr="00F87E0E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es-ES"/>
              </w:rPr>
              <w:t>orgánicos</w:t>
            </w:r>
            <w:r w:rsidR="009E14C4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es-ES"/>
              </w:rPr>
              <w:t>, Phenolic Plus BRU</w:t>
            </w:r>
            <w:r w:rsidRPr="00222D0D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es-ES"/>
              </w:rPr>
              <w:t>GGOLEN</w:t>
            </w:r>
            <w:r w:rsidRPr="00222D0D">
              <w:rPr>
                <w:rFonts w:ascii="HelveticaNeueLT Pro 55 Roman" w:hAnsi="HelveticaNeueLT Pro 55 Roman"/>
                <w:i/>
                <w:noProof/>
                <w:color w:val="auto"/>
                <w:sz w:val="20"/>
                <w:vertAlign w:val="superscript"/>
                <w:lang w:val="es-ES"/>
              </w:rPr>
              <w:t>®</w:t>
            </w:r>
            <w:r w:rsidRPr="00222D0D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es-ES"/>
              </w:rPr>
              <w:t xml:space="preserve"> TP-H1803 amplía la estabilización de las poliamidas </w:t>
            </w:r>
            <w:r w:rsidR="00A15F87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es-ES"/>
              </w:rPr>
              <w:t>con coste similar</w:t>
            </w:r>
            <w:r w:rsidRPr="00222D0D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es-ES"/>
              </w:rPr>
              <w:t xml:space="preserve"> </w:t>
            </w:r>
            <w:r w:rsidR="009559A7" w:rsidRPr="009E3392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es-ES"/>
              </w:rPr>
              <w:t>© Brüggemann</w:t>
            </w:r>
          </w:p>
        </w:tc>
      </w:tr>
    </w:tbl>
    <w:p w:rsidR="009559A7" w:rsidRPr="009559A7" w:rsidRDefault="009559A7" w:rsidP="009E14C4">
      <w:pPr>
        <w:autoSpaceDE w:val="0"/>
        <w:autoSpaceDN w:val="0"/>
        <w:adjustRightInd w:val="0"/>
        <w:spacing w:after="120" w:line="340" w:lineRule="exact"/>
        <w:rPr>
          <w:rFonts w:ascii="HelveticaNeueLT Pro 55 Roman" w:hAnsi="HelveticaNeueLT Pro 55 Roman" w:cs="Arial"/>
          <w:sz w:val="23"/>
          <w:szCs w:val="23"/>
          <w:lang w:val="es-ES"/>
        </w:rPr>
      </w:pPr>
      <w:r w:rsidRPr="009559A7">
        <w:rPr>
          <w:rFonts w:ascii="HelveticaNeueLT Pro 55 Roman" w:hAnsi="HelveticaNeueLT Pro 55 Roman" w:cs="Arial"/>
          <w:sz w:val="23"/>
          <w:szCs w:val="23"/>
          <w:lang w:val="es-ES"/>
        </w:rPr>
        <w:t xml:space="preserve">Heilbronn, Alemania, </w:t>
      </w:r>
      <w:r w:rsidR="009E14C4" w:rsidRPr="009E14C4">
        <w:rPr>
          <w:rFonts w:ascii="HelveticaNeueLT Pro 55 Roman" w:hAnsi="HelveticaNeueLT Pro 55 Roman" w:cs="Arial"/>
          <w:sz w:val="23"/>
          <w:szCs w:val="23"/>
          <w:lang w:val="es-ES"/>
        </w:rPr>
        <w:t xml:space="preserve">Mayo </w:t>
      </w:r>
      <w:r w:rsidR="009E14C4">
        <w:rPr>
          <w:rFonts w:ascii="HelveticaNeueLT Pro 55 Roman" w:hAnsi="HelveticaNeueLT Pro 55 Roman" w:cs="Arial"/>
          <w:sz w:val="23"/>
          <w:szCs w:val="23"/>
          <w:lang w:val="es-ES"/>
        </w:rPr>
        <w:t xml:space="preserve">2020 </w:t>
      </w:r>
      <w:r w:rsidRPr="009559A7">
        <w:rPr>
          <w:rFonts w:ascii="HelveticaNeueLT Pro 55 Roman" w:hAnsi="HelveticaNeueLT Pro 55 Roman" w:cs="Arial"/>
          <w:sz w:val="23"/>
          <w:szCs w:val="23"/>
          <w:lang w:val="es-ES"/>
        </w:rPr>
        <w:t>– Con Phenolic Plus BRUGGOLEN</w:t>
      </w:r>
      <w:r w:rsidRPr="00E71A1E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>®</w:t>
      </w:r>
      <w:r w:rsidRPr="009559A7">
        <w:rPr>
          <w:rFonts w:ascii="HelveticaNeueLT Pro 55 Roman" w:hAnsi="HelveticaNeueLT Pro 55 Roman" w:cs="Arial"/>
          <w:sz w:val="23"/>
          <w:szCs w:val="23"/>
          <w:lang w:val="es-ES"/>
        </w:rPr>
        <w:t xml:space="preserve"> TP-H1803, Brüggemann presenta un nuevo estabilizante térmico para poliamidas diseñado especialmente para mejorar los conocidos y convencionales aditivos base fenólica; </w:t>
      </w:r>
      <w:r w:rsidR="004601E1">
        <w:rPr>
          <w:rFonts w:ascii="HelveticaNeueLT Pro 55 Roman" w:hAnsi="HelveticaNeueLT Pro 55 Roman" w:cs="Arial"/>
          <w:sz w:val="23"/>
          <w:szCs w:val="23"/>
          <w:lang w:val="es-ES"/>
        </w:rPr>
        <w:t>p.ej. mezclas</w:t>
      </w:r>
      <w:r w:rsidR="002A4F43">
        <w:rPr>
          <w:rFonts w:ascii="HelveticaNeueLT Pro 55 Roman" w:hAnsi="HelveticaNeueLT Pro 55 Roman" w:cs="Arial"/>
          <w:sz w:val="23"/>
          <w:szCs w:val="23"/>
          <w:lang w:val="es-ES"/>
        </w:rPr>
        <w:t xml:space="preserve"> de </w:t>
      </w:r>
      <w:r w:rsidR="004601E1">
        <w:rPr>
          <w:rFonts w:ascii="HelveticaNeueLT Pro 55 Roman" w:hAnsi="HelveticaNeueLT Pro 55 Roman" w:cs="Arial"/>
          <w:sz w:val="23"/>
          <w:szCs w:val="23"/>
          <w:lang w:val="es-ES"/>
        </w:rPr>
        <w:t xml:space="preserve">antioxidantes fenólicos impedidos estéricamente con fosfitos orgánicos. </w:t>
      </w:r>
      <w:r w:rsidR="004601E1" w:rsidRPr="004601E1">
        <w:rPr>
          <w:rFonts w:ascii="HelveticaNeueLT Pro 55 Roman" w:hAnsi="HelveticaNeueLT Pro 55 Roman" w:cs="Arial"/>
          <w:sz w:val="23"/>
          <w:szCs w:val="23"/>
          <w:lang w:val="es-ES"/>
        </w:rPr>
        <w:t>BRUGGOLEN</w:t>
      </w:r>
      <w:r w:rsidR="004601E1" w:rsidRPr="004601E1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>®</w:t>
      </w:r>
      <w:r w:rsidR="00F87C00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4601E1">
        <w:rPr>
          <w:rFonts w:ascii="HelveticaNeueLT Pro 55 Roman" w:hAnsi="HelveticaNeueLT Pro 55 Roman" w:cs="Arial"/>
          <w:sz w:val="23"/>
          <w:szCs w:val="23"/>
          <w:lang w:val="es-ES"/>
        </w:rPr>
        <w:t xml:space="preserve">TP-H1803, </w:t>
      </w:r>
      <w:r w:rsidR="001A5685">
        <w:rPr>
          <w:rFonts w:ascii="HelveticaNeueLT Pro 55 Roman" w:hAnsi="HelveticaNeueLT Pro 55 Roman" w:cs="Arial"/>
          <w:sz w:val="23"/>
          <w:szCs w:val="23"/>
          <w:lang w:val="es-ES"/>
        </w:rPr>
        <w:t xml:space="preserve">por lo </w:t>
      </w:r>
      <w:r w:rsidR="001979CC">
        <w:rPr>
          <w:rFonts w:ascii="HelveticaNeueLT Pro 55 Roman" w:hAnsi="HelveticaNeueLT Pro 55 Roman" w:cs="Arial"/>
          <w:sz w:val="23"/>
          <w:szCs w:val="23"/>
          <w:lang w:val="es-ES"/>
        </w:rPr>
        <w:t>tanto,</w:t>
      </w:r>
      <w:r w:rsidR="001A5685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4601E1">
        <w:rPr>
          <w:rFonts w:ascii="HelveticaNeueLT Pro 55 Roman" w:hAnsi="HelveticaNeueLT Pro 55 Roman" w:cs="Arial"/>
          <w:sz w:val="23"/>
          <w:szCs w:val="23"/>
          <w:lang w:val="es-ES"/>
        </w:rPr>
        <w:t>c</w:t>
      </w:r>
      <w:r w:rsidRPr="009559A7">
        <w:rPr>
          <w:rFonts w:ascii="HelveticaNeueLT Pro 55 Roman" w:hAnsi="HelveticaNeueLT Pro 55 Roman" w:cs="Arial"/>
          <w:sz w:val="23"/>
          <w:szCs w:val="23"/>
          <w:lang w:val="es-ES"/>
        </w:rPr>
        <w:t>onecta el espacio precio-prestaciones entre los clásicos fenólicos y los paquetes de estabilizantes base cobre.</w:t>
      </w:r>
    </w:p>
    <w:p w:rsidR="009E14C4" w:rsidRDefault="004601E1" w:rsidP="009559A7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es-ES"/>
        </w:rPr>
      </w:pPr>
      <w:r>
        <w:rPr>
          <w:rFonts w:ascii="HelveticaNeueLT Pro 55 Roman" w:hAnsi="HelveticaNeueLT Pro 55 Roman" w:cs="Arial"/>
          <w:sz w:val="23"/>
          <w:szCs w:val="23"/>
          <w:lang w:val="es-ES"/>
        </w:rPr>
        <w:t>Phenolic Plus</w:t>
      </w:r>
      <w:r w:rsidR="009559A7" w:rsidRPr="009559A7">
        <w:rPr>
          <w:rFonts w:ascii="HelveticaNeueLT Pro 55 Roman" w:hAnsi="HelveticaNeueLT Pro 55 Roman" w:cs="Arial"/>
          <w:sz w:val="23"/>
          <w:szCs w:val="23"/>
          <w:lang w:val="es-ES"/>
        </w:rPr>
        <w:t xml:space="preserve"> mejora a corto plazo la estabilización térmica de las poliamidas hasta temperaturas de 180ºC, algo no posible con los fenólicos</w:t>
      </w:r>
      <w:r w:rsidR="001A5685">
        <w:rPr>
          <w:rFonts w:ascii="HelveticaNeueLT Pro 55 Roman" w:hAnsi="HelveticaNeueLT Pro 55 Roman" w:cs="Arial"/>
          <w:sz w:val="23"/>
          <w:szCs w:val="23"/>
          <w:lang w:val="es-ES"/>
        </w:rPr>
        <w:t xml:space="preserve"> impedidos estéricamente y los fosfitos orgánicos</w:t>
      </w:r>
      <w:r w:rsidR="009559A7" w:rsidRPr="009559A7">
        <w:rPr>
          <w:rFonts w:ascii="HelveticaNeueLT Pro 55 Roman" w:hAnsi="HelveticaNeueLT Pro 55 Roman" w:cs="Arial"/>
          <w:sz w:val="23"/>
          <w:szCs w:val="23"/>
          <w:lang w:val="es-ES"/>
        </w:rPr>
        <w:t xml:space="preserve">. Además, debido a la alta eficacia del Phenolic Plus, dosis más bajas durante el compounding son posibles en comparación con las habitualmente empleadas </w:t>
      </w:r>
      <w:r w:rsidR="009559A7" w:rsidRPr="009559A7">
        <w:rPr>
          <w:rFonts w:ascii="HelveticaNeueLT Pro 55 Roman" w:hAnsi="HelveticaNeueLT Pro 55 Roman" w:cs="Arial"/>
          <w:sz w:val="23"/>
          <w:szCs w:val="23"/>
          <w:lang w:val="es-ES"/>
        </w:rPr>
        <w:lastRenderedPageBreak/>
        <w:t>en los blends fenólicos</w:t>
      </w:r>
      <w:r w:rsidR="00687160">
        <w:rPr>
          <w:rFonts w:ascii="HelveticaNeueLT Pro 55 Roman" w:hAnsi="HelveticaNeueLT Pro 55 Roman" w:cs="Arial"/>
          <w:sz w:val="23"/>
          <w:szCs w:val="23"/>
          <w:lang w:val="es-ES"/>
        </w:rPr>
        <w:t>/fosfitos</w:t>
      </w:r>
      <w:r w:rsidR="009559A7" w:rsidRPr="009559A7">
        <w:rPr>
          <w:rFonts w:ascii="HelveticaNeueLT Pro 55 Roman" w:hAnsi="HelveticaNeueLT Pro 55 Roman" w:cs="Arial"/>
          <w:sz w:val="23"/>
          <w:szCs w:val="23"/>
          <w:lang w:val="es-ES"/>
        </w:rPr>
        <w:t xml:space="preserve"> convencionales para llegar a alcanzar el mismo nivel de estabilización. Por ejemplo, en pruebas a 150°C, la dosis del Phenolic Plus BRUGGOLEN</w:t>
      </w:r>
      <w:r w:rsidR="009559A7" w:rsidRPr="00E71A1E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>®</w:t>
      </w:r>
      <w:r w:rsidR="009559A7" w:rsidRPr="009559A7">
        <w:rPr>
          <w:rFonts w:ascii="HelveticaNeueLT Pro 55 Roman" w:hAnsi="HelveticaNeueLT Pro 55 Roman" w:cs="Arial"/>
          <w:sz w:val="23"/>
          <w:szCs w:val="23"/>
          <w:lang w:val="es-ES"/>
        </w:rPr>
        <w:t xml:space="preserve"> TP-H1803 puede reducir-se un 30%, en comparación con un paquete estándar de fenólicos, todo i manten</w:t>
      </w:r>
      <w:bookmarkStart w:id="1" w:name="_GoBack"/>
      <w:bookmarkEnd w:id="1"/>
      <w:r w:rsidR="009559A7" w:rsidRPr="009559A7">
        <w:rPr>
          <w:rFonts w:ascii="HelveticaNeueLT Pro 55 Roman" w:hAnsi="HelveticaNeueLT Pro 55 Roman" w:cs="Arial"/>
          <w:sz w:val="23"/>
          <w:szCs w:val="23"/>
          <w:lang w:val="es-ES"/>
        </w:rPr>
        <w:t xml:space="preserve">iendo el mismo nivel de resistencia a la tracción. </w:t>
      </w:r>
    </w:p>
    <w:p w:rsidR="000D49E5" w:rsidRPr="009559A7" w:rsidRDefault="009559A7" w:rsidP="009559A7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es-ES"/>
        </w:rPr>
      </w:pPr>
      <w:r w:rsidRPr="009559A7">
        <w:rPr>
          <w:rFonts w:ascii="HelveticaNeueLT Pro 55 Roman" w:hAnsi="HelveticaNeueLT Pro 55 Roman" w:cs="Arial"/>
          <w:sz w:val="23"/>
          <w:szCs w:val="23"/>
          <w:lang w:val="es-ES"/>
        </w:rPr>
        <w:t>Brüggemann suministra el BRUGGOLEN</w:t>
      </w:r>
      <w:r w:rsidRPr="00E71A1E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>®</w:t>
      </w:r>
      <w:r w:rsidRPr="009559A7">
        <w:rPr>
          <w:rFonts w:ascii="HelveticaNeueLT Pro 55 Roman" w:hAnsi="HelveticaNeueLT Pro 55 Roman" w:cs="Arial"/>
          <w:sz w:val="23"/>
          <w:szCs w:val="23"/>
          <w:lang w:val="es-ES"/>
        </w:rPr>
        <w:t xml:space="preserve"> TP-H1803 en forma libre de polvo y fácil de dosificar, en forma granulada de fácil dispersión apta para compounding e inyección directa.</w:t>
      </w:r>
    </w:p>
    <w:p w:rsidR="009559A7" w:rsidRPr="00C26053" w:rsidRDefault="009559A7" w:rsidP="009559A7">
      <w:pPr>
        <w:pStyle w:val="Default"/>
        <w:spacing w:before="120"/>
        <w:rPr>
          <w:rFonts w:ascii="HelveticaNeueLT Pro 55 Roman" w:hAnsi="HelveticaNeueLT Pro 55 Roman"/>
          <w:color w:val="auto"/>
          <w:sz w:val="20"/>
          <w:szCs w:val="20"/>
          <w:lang w:val="es-ES"/>
        </w:rPr>
      </w:pPr>
      <w:r w:rsidRPr="00C26053">
        <w:rPr>
          <w:rFonts w:ascii="HelveticaNeueLT Pro 55 Roman" w:hAnsi="HelveticaNeueLT Pro 55 Roman"/>
          <w:color w:val="auto"/>
          <w:sz w:val="20"/>
          <w:szCs w:val="20"/>
          <w:lang w:val="es-ES"/>
        </w:rPr>
        <w:t>L. Brüggemann GmbH &amp; Co. KG es un fabricante reconocido de especialidades químicas, con alrededor de 200 empleados con sede central en Heilbronn/Alemania. Fundada en 1868, la empresa se ha especializado en el desarrollo y la fabricación de aditivos de alto rendimiento para termoplásticos técnicos, centrándose en poliamidas, así como derivados de zinc y agentes reductores en base azufre. Los clientes de más de 60 países aprecian la flexibilidad y las innovadoras soluciones de nuestros productos. Filiales en los EE.UU. y en Hong Kong apoyan nuestra orientación internacional. Actividades de investigación y desarrollo propias, un enfoque consecuente en las necesidades de los clientes e inversiones importantes en know how e instalaciones, son elemento clave de la política de la empresa.</w:t>
      </w:r>
      <w:r w:rsidRPr="00C26053">
        <w:rPr>
          <w:rFonts w:ascii="HelveticaNeueLT Pro 55 Roman" w:hAnsi="HelveticaNeueLT Pro 55 Roman"/>
          <w:color w:val="auto"/>
          <w:sz w:val="20"/>
          <w:szCs w:val="20"/>
          <w:highlight w:val="yellow"/>
          <w:lang w:val="es-ES"/>
        </w:rPr>
        <w:t xml:space="preserve"> </w:t>
      </w:r>
    </w:p>
    <w:p w:rsidR="009559A7" w:rsidRPr="00C26053" w:rsidRDefault="009559A7" w:rsidP="009559A7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  <w:lang w:val="es-ES"/>
        </w:rPr>
      </w:pPr>
      <w:r w:rsidRPr="00C26053">
        <w:rPr>
          <w:rFonts w:ascii="HelveticaNeueLT Pro 55 Roman" w:hAnsi="HelveticaNeueLT Pro 55 Roman"/>
          <w:sz w:val="20"/>
          <w:u w:val="single"/>
          <w:lang w:val="es-ES"/>
        </w:rPr>
        <w:t>Información más detallada:</w:t>
      </w:r>
    </w:p>
    <w:p w:rsidR="009559A7" w:rsidRPr="00C26053" w:rsidRDefault="009559A7" w:rsidP="009559A7">
      <w:pPr>
        <w:spacing w:before="0"/>
        <w:rPr>
          <w:rFonts w:ascii="HelveticaNeueLT Pro 55 Roman" w:hAnsi="HelveticaNeueLT Pro 55 Roman" w:cs="Arial"/>
          <w:color w:val="auto"/>
          <w:sz w:val="20"/>
          <w:lang w:val="es-ES"/>
        </w:rPr>
      </w:pPr>
      <w:r w:rsidRPr="00C26053">
        <w:rPr>
          <w:rFonts w:ascii="HelveticaNeueLT Pro 55 Roman" w:hAnsi="HelveticaNeueLT Pro 55 Roman"/>
          <w:color w:val="auto"/>
          <w:sz w:val="20"/>
          <w:lang w:val="es-ES"/>
        </w:rPr>
        <w:t>Dr. Klaus Bergmann, Director del departamento de aditivos polímeros</w:t>
      </w:r>
    </w:p>
    <w:p w:rsidR="009559A7" w:rsidRPr="004B27BF" w:rsidRDefault="009559A7" w:rsidP="009559A7">
      <w:pPr>
        <w:pStyle w:val="Fuzeile"/>
        <w:tabs>
          <w:tab w:val="right" w:pos="8222"/>
        </w:tabs>
        <w:spacing w:before="0"/>
        <w:rPr>
          <w:rFonts w:ascii="HelveticaNeueLT Pro 55 Roman" w:hAnsi="HelveticaNeueLT Pro 55 Roman" w:cs="Arial"/>
          <w:sz w:val="20"/>
        </w:rPr>
      </w:pPr>
      <w:r w:rsidRPr="004B27BF">
        <w:rPr>
          <w:rFonts w:ascii="HelveticaNeueLT Pro 55 Roman" w:hAnsi="HelveticaNeueLT Pro 55 Roman"/>
          <w:sz w:val="20"/>
        </w:rPr>
        <w:t xml:space="preserve">L. Brüggemann GmbH &amp; Co. KG, Salzstraße 131, 74076 Heilbronn, </w:t>
      </w:r>
      <w:proofErr w:type="spellStart"/>
      <w:r w:rsidRPr="004B27BF">
        <w:rPr>
          <w:rFonts w:ascii="HelveticaNeueLT Pro 55 Roman" w:hAnsi="HelveticaNeueLT Pro 55 Roman"/>
          <w:sz w:val="20"/>
        </w:rPr>
        <w:t>Alemania</w:t>
      </w:r>
      <w:proofErr w:type="spellEnd"/>
    </w:p>
    <w:p w:rsidR="009559A7" w:rsidRPr="00C26053" w:rsidRDefault="009559A7" w:rsidP="009559A7">
      <w:pPr>
        <w:spacing w:before="0"/>
        <w:rPr>
          <w:rFonts w:ascii="HelveticaNeueLT Pro 55 Roman" w:hAnsi="HelveticaNeueLT Pro 55 Roman" w:cs="Arial"/>
          <w:color w:val="auto"/>
          <w:sz w:val="20"/>
          <w:lang w:val="es-ES"/>
        </w:rPr>
      </w:pPr>
      <w:r w:rsidRPr="00C26053">
        <w:rPr>
          <w:rFonts w:ascii="HelveticaNeueLT Pro 55 Roman" w:hAnsi="HelveticaNeueLT Pro 55 Roman"/>
          <w:color w:val="auto"/>
          <w:sz w:val="20"/>
          <w:lang w:val="es-ES"/>
        </w:rPr>
        <w:t>Tel.: +49 (0) 71 31 / 15 75 – 235, Correo electrónico: klaus.bergmann@brueggemann.com</w:t>
      </w:r>
    </w:p>
    <w:p w:rsidR="009559A7" w:rsidRPr="00C26053" w:rsidRDefault="009559A7" w:rsidP="009559A7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  <w:lang w:val="es-ES"/>
        </w:rPr>
      </w:pPr>
      <w:r w:rsidRPr="00C26053">
        <w:rPr>
          <w:rFonts w:ascii="HelveticaNeueLT Pro 55 Roman" w:hAnsi="HelveticaNeueLT Pro 55 Roman"/>
          <w:sz w:val="20"/>
          <w:u w:val="single"/>
          <w:lang w:val="es-ES"/>
        </w:rPr>
        <w:t>Contacto con la redacción y ejemplares justificativos:</w:t>
      </w:r>
    </w:p>
    <w:p w:rsidR="009559A7" w:rsidRDefault="009559A7" w:rsidP="009559A7">
      <w:pPr>
        <w:spacing w:before="0"/>
        <w:rPr>
          <w:rFonts w:ascii="HelveticaNeueLT Pro 55 Roman" w:hAnsi="HelveticaNeueLT Pro 55 Roman" w:cs="Arial"/>
          <w:sz w:val="20"/>
        </w:rPr>
      </w:pPr>
      <w:r>
        <w:rPr>
          <w:rFonts w:ascii="HelveticaNeueLT Pro 55 Roman" w:hAnsi="HelveticaNeueLT Pro 55 Roman"/>
          <w:color w:val="auto"/>
          <w:sz w:val="20"/>
        </w:rPr>
        <w:t xml:space="preserve">Dr.-Ing. Jörg Wolters, </w:t>
      </w:r>
      <w:r>
        <w:rPr>
          <w:rFonts w:ascii="HelveticaNeueLT Pro 55 Roman" w:hAnsi="HelveticaNeueLT Pro 55 Roman"/>
          <w:sz w:val="20"/>
        </w:rPr>
        <w:t xml:space="preserve">Konsens PR GmbH &amp; Co. KG, </w:t>
      </w:r>
    </w:p>
    <w:p w:rsidR="009559A7" w:rsidRDefault="009E14C4" w:rsidP="009559A7">
      <w:pPr>
        <w:spacing w:before="0"/>
        <w:rPr>
          <w:rFonts w:ascii="HelveticaNeueLT Pro 55 Roman" w:hAnsi="HelveticaNeueLT Pro 55 Roman" w:cs="Arial"/>
          <w:sz w:val="20"/>
        </w:rPr>
      </w:pPr>
      <w:r>
        <w:rPr>
          <w:rFonts w:ascii="HelveticaNeueLT Pro 55 Roman" w:hAnsi="HelveticaNeueLT Pro 55 Roman"/>
          <w:sz w:val="20"/>
        </w:rPr>
        <w:t>Im Kühlen Grund 10</w:t>
      </w:r>
      <w:r w:rsidR="009559A7">
        <w:rPr>
          <w:rFonts w:ascii="HelveticaNeueLT Pro 55 Roman" w:hAnsi="HelveticaNeueLT Pro 55 Roman"/>
          <w:sz w:val="20"/>
        </w:rPr>
        <w:t xml:space="preserve">,  64823 Groß-Umstadt, </w:t>
      </w:r>
      <w:proofErr w:type="spellStart"/>
      <w:r w:rsidR="009559A7">
        <w:rPr>
          <w:rFonts w:ascii="HelveticaNeueLT Pro 55 Roman" w:hAnsi="HelveticaNeueLT Pro 55 Roman"/>
          <w:sz w:val="20"/>
        </w:rPr>
        <w:t>Alemania</w:t>
      </w:r>
      <w:proofErr w:type="spellEnd"/>
      <w:r w:rsidR="009559A7">
        <w:rPr>
          <w:rFonts w:ascii="HelveticaNeueLT Pro 55 Roman" w:hAnsi="HelveticaNeueLT Pro 55 Roman"/>
          <w:sz w:val="20"/>
        </w:rPr>
        <w:t xml:space="preserve"> – www.konsens.de</w:t>
      </w:r>
    </w:p>
    <w:p w:rsidR="009559A7" w:rsidRDefault="009559A7" w:rsidP="009559A7">
      <w:pPr>
        <w:spacing w:before="0" w:after="120"/>
        <w:rPr>
          <w:rFonts w:ascii="HelveticaNeueLT Pro 55 Roman" w:hAnsi="HelveticaNeueLT Pro 55 Roman" w:cs="Arial"/>
          <w:color w:val="auto"/>
          <w:sz w:val="20"/>
          <w:lang w:val="es-ES"/>
        </w:rPr>
      </w:pPr>
      <w:r w:rsidRPr="00C26053">
        <w:rPr>
          <w:rFonts w:ascii="HelveticaNeueLT Pro 55 Roman" w:hAnsi="HelveticaNeueLT Pro 55 Roman"/>
          <w:color w:val="auto"/>
          <w:sz w:val="20"/>
          <w:lang w:val="es-ES"/>
        </w:rPr>
        <w:t>Tel.: +49 (0) 60 78 / 93 63 - 0, Correo electró</w:t>
      </w:r>
      <w:r w:rsidRPr="00C26053">
        <w:rPr>
          <w:rFonts w:ascii="HelveticaNeueLT Pro 55 Roman" w:hAnsi="HelveticaNeueLT Pro 55 Roman"/>
          <w:sz w:val="20"/>
          <w:lang w:val="es-ES"/>
        </w:rPr>
        <w:t xml:space="preserve">nico: </w:t>
      </w:r>
      <w:hyperlink r:id="rId10" w:history="1">
        <w:r w:rsidRPr="00C26053">
          <w:rPr>
            <w:rStyle w:val="Hyperlink"/>
            <w:rFonts w:ascii="HelveticaNeueLT Pro 55 Roman" w:hAnsi="HelveticaNeueLT Pro 55 Roman"/>
            <w:sz w:val="20"/>
            <w:lang w:val="es-ES"/>
          </w:rPr>
          <w:t>joerg.wolters@konsens.de</w:t>
        </w:r>
      </w:hyperlink>
    </w:p>
    <w:p w:rsidR="00021C29" w:rsidRPr="00C74635" w:rsidRDefault="009559A7" w:rsidP="004B27BF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ind w:left="57"/>
        <w:jc w:val="center"/>
        <w:rPr>
          <w:rFonts w:ascii="HelveticaNeueLT Pro 55 Roman" w:hAnsi="HelveticaNeueLT Pro 55 Roman" w:cs="Arial"/>
          <w:i/>
          <w:sz w:val="22"/>
          <w:szCs w:val="22"/>
          <w:lang w:val="es-ES"/>
        </w:rPr>
      </w:pPr>
      <w:r w:rsidRPr="00C26053">
        <w:rPr>
          <w:rFonts w:ascii="HelveticaNeueLT Pro 55 Roman" w:hAnsi="HelveticaNeueLT Pro 55 Roman"/>
          <w:i/>
          <w:sz w:val="22"/>
          <w:szCs w:val="22"/>
          <w:lang w:val="es-ES"/>
        </w:rPr>
        <w:t xml:space="preserve">Usted encontrará los comunicados de prensa de Brüggemann con texto e ilustraciones en calidad de impresión para descargar en </w:t>
      </w:r>
      <w:bookmarkEnd w:id="0"/>
      <w:r w:rsidR="004B27BF" w:rsidRPr="004B27BF">
        <w:rPr>
          <w:rFonts w:ascii="HelveticaNeueLT Pro 55 Roman" w:hAnsi="HelveticaNeueLT Pro 55 Roman"/>
          <w:b/>
          <w:i/>
          <w:sz w:val="22"/>
          <w:szCs w:val="22"/>
          <w:lang w:val="es-ES"/>
        </w:rPr>
        <w:t>https://www.konsens.de/brueggemann</w:t>
      </w:r>
    </w:p>
    <w:sectPr w:rsidR="00021C29" w:rsidRPr="00C74635" w:rsidSect="00E2194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11" w:right="1134" w:bottom="709" w:left="1701" w:header="993" w:footer="1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0D" w:rsidRDefault="00151E0D">
      <w:pPr>
        <w:spacing w:before="0"/>
      </w:pPr>
      <w:r>
        <w:separator/>
      </w:r>
    </w:p>
  </w:endnote>
  <w:endnote w:type="continuationSeparator" w:id="0">
    <w:p w:rsidR="00151E0D" w:rsidRDefault="00151E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35 Th">
    <w:altName w:val="Trebuchet MS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563081">
      <w:rPr>
        <w:rFonts w:ascii="HelveticaNeueLT Pro 55 Roman" w:hAnsi="HelveticaNeueLT Pro 55 Roman" w:cs="Arial"/>
        <w:sz w:val="18"/>
        <w:szCs w:val="18"/>
      </w:rPr>
      <w:t>, Germany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2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2"/>
    <w:r w:rsidRPr="00EB56C0">
      <w:rPr>
        <w:rFonts w:ascii="HelveticaNeueLT Pro 55 Roman" w:hAnsi="HelveticaNeueLT Pro 55 Roman" w:cs="Arial"/>
        <w:sz w:val="18"/>
        <w:szCs w:val="18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845190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845190">
      <w:rPr>
        <w:rFonts w:ascii="HelveticaNeueLT Pro 55 Roman" w:hAnsi="HelveticaNeueLT Pro 55 Roman" w:cs="Arial"/>
        <w:sz w:val="18"/>
        <w:szCs w:val="18"/>
      </w:rPr>
      <w:t>Salzstraße 131</w:t>
    </w:r>
    <w:r w:rsidR="00845190" w:rsidRPr="00845190">
      <w:rPr>
        <w:rFonts w:ascii="HelveticaNeueLT Pro 55 Roman" w:hAnsi="HelveticaNeueLT Pro 55 Roman" w:cs="Arial"/>
        <w:sz w:val="18"/>
        <w:szCs w:val="18"/>
      </w:rPr>
      <w:t xml:space="preserve">, </w:t>
    </w:r>
    <w:r w:rsidRPr="00845190">
      <w:rPr>
        <w:rFonts w:ascii="HelveticaNeueLT Pro 55 Roman" w:hAnsi="HelveticaNeueLT Pro 55 Roman" w:cs="Arial"/>
        <w:sz w:val="18"/>
        <w:szCs w:val="18"/>
      </w:rPr>
      <w:t>74076 Heilbronn</w:t>
    </w:r>
    <w:r w:rsidR="00845190" w:rsidRPr="00845190">
      <w:rPr>
        <w:rFonts w:ascii="HelveticaNeueLT Pro 55 Roman" w:hAnsi="HelveticaNeueLT Pro 55 Roman" w:cs="Arial"/>
        <w:sz w:val="18"/>
        <w:szCs w:val="18"/>
      </w:rPr>
      <w:t>, Germany</w:t>
    </w:r>
    <w:r w:rsidRPr="00845190">
      <w:rPr>
        <w:rFonts w:ascii="HelveticaNeueLT Pro 55 Roman" w:hAnsi="HelveticaNeueLT Pro 55 Roman" w:cs="Arial"/>
        <w:sz w:val="18"/>
        <w:szCs w:val="18"/>
      </w:rPr>
      <w:br/>
    </w:r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–  </w:t>
    </w:r>
    <w:r w:rsidRPr="00845190">
      <w:rPr>
        <w:rFonts w:ascii="HelveticaNeueLT Pro 55 Roman" w:hAnsi="HelveticaNeueLT Pro 55 Roman" w:cs="Arial"/>
        <w:sz w:val="18"/>
        <w:szCs w:val="18"/>
      </w:rPr>
      <w:t>www.brueggemann.com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0D" w:rsidRDefault="00151E0D">
      <w:pPr>
        <w:spacing w:before="0"/>
      </w:pPr>
      <w:r>
        <w:separator/>
      </w:r>
    </w:p>
  </w:footnote>
  <w:footnote w:type="continuationSeparator" w:id="0">
    <w:p w:rsidR="00151E0D" w:rsidRDefault="00151E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E71A1E" w:rsidRDefault="009559A7" w:rsidP="00F87C00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 w:cs="Arial"/>
        <w:sz w:val="18"/>
        <w:szCs w:val="18"/>
        <w:u w:val="single"/>
        <w:lang w:val="es-ES"/>
      </w:rPr>
    </w:pPr>
    <w:r w:rsidRPr="00E71A1E">
      <w:rPr>
        <w:rFonts w:ascii="HelveticaNeueLT Pro 55 Roman" w:hAnsi="HelveticaNeueLT Pro 55 Roman"/>
        <w:b w:val="0"/>
        <w:sz w:val="18"/>
        <w:szCs w:val="18"/>
        <w:lang w:val="es-ES"/>
      </w:rPr>
      <w:t xml:space="preserve">Página 2 en la </w:t>
    </w:r>
    <w:r w:rsidR="00F87C00" w:rsidRPr="00E71A1E">
      <w:rPr>
        <w:rFonts w:ascii="HelveticaNeueLT Pro 55 Roman" w:hAnsi="HelveticaNeueLT Pro 55 Roman"/>
        <w:b w:val="0"/>
        <w:sz w:val="18"/>
        <w:szCs w:val="18"/>
        <w:lang w:val="es-ES"/>
      </w:rPr>
      <w:t>comunicado de prensa</w:t>
    </w:r>
    <w:r w:rsidR="009E14C4">
      <w:rPr>
        <w:rFonts w:ascii="HelveticaNeueLT Pro 55 Roman" w:hAnsi="HelveticaNeueLT Pro 55 Roman"/>
        <w:b w:val="0"/>
        <w:sz w:val="18"/>
        <w:szCs w:val="18"/>
        <w:lang w:val="es-ES"/>
      </w:rPr>
      <w:t>:</w:t>
    </w:r>
    <w:r w:rsidRPr="00E71A1E">
      <w:rPr>
        <w:rFonts w:ascii="HelveticaNeueLT Pro 55 Roman" w:hAnsi="HelveticaNeueLT Pro 55 Roman"/>
        <w:b w:val="0"/>
        <w:sz w:val="18"/>
        <w:szCs w:val="18"/>
        <w:lang w:val="es-ES"/>
      </w:rPr>
      <w:t xml:space="preserve"> </w:t>
    </w:r>
    <w:r w:rsidR="009E14C4" w:rsidRPr="009E14C4">
      <w:rPr>
        <w:rFonts w:ascii="HelveticaNeueLT Pro 55 Roman" w:hAnsi="HelveticaNeueLT Pro 55 Roman"/>
        <w:b w:val="0"/>
        <w:sz w:val="18"/>
        <w:szCs w:val="18"/>
        <w:lang w:val="es-ES"/>
      </w:rPr>
      <w:t>Phenolic Plus BRUGGOLEN</w:t>
    </w:r>
    <w:r w:rsidR="009E14C4" w:rsidRPr="009E14C4">
      <w:rPr>
        <w:rFonts w:ascii="HelveticaNeueLT Pro 55 Roman" w:hAnsi="HelveticaNeueLT Pro 55 Roman"/>
        <w:b w:val="0"/>
        <w:sz w:val="18"/>
        <w:szCs w:val="18"/>
        <w:vertAlign w:val="superscript"/>
        <w:lang w:val="es-ES"/>
      </w:rPr>
      <w:t>®</w:t>
    </w:r>
    <w:r w:rsidR="009E14C4" w:rsidRPr="009E14C4">
      <w:rPr>
        <w:rFonts w:ascii="HelveticaNeueLT Pro 55 Roman" w:hAnsi="HelveticaNeueLT Pro 55 Roman"/>
        <w:b w:val="0"/>
        <w:sz w:val="18"/>
        <w:szCs w:val="18"/>
        <w:lang w:val="es-ES"/>
      </w:rPr>
      <w:t xml:space="preserve"> TP-H1803 conecta el espacio precio-prestaciones de los estabilizantes de calor para poliamidas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82"/>
      <w:gridCol w:w="4806"/>
    </w:tblGrid>
    <w:tr w:rsidR="00A72CAE" w:rsidRPr="00AE7FC0" w:rsidTr="00AE7FC0">
      <w:tc>
        <w:tcPr>
          <w:tcW w:w="4606" w:type="dxa"/>
          <w:shd w:val="clear" w:color="auto" w:fill="auto"/>
        </w:tcPr>
        <w:p w:rsidR="00A72CAE" w:rsidRPr="00EB56C0" w:rsidRDefault="00A72CAE" w:rsidP="008F5644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</w:p>
      </w:tc>
      <w:tc>
        <w:tcPr>
          <w:tcW w:w="4606" w:type="dxa"/>
          <w:shd w:val="clear" w:color="auto" w:fill="auto"/>
        </w:tcPr>
        <w:p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6F8C8AD1" wp14:editId="7DB6618B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2554" w:rsidRDefault="00482554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:rsidR="00482554" w:rsidRPr="00EB56C0" w:rsidRDefault="009559A7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 w:rsidRPr="009559A7">
      <w:rPr>
        <w:rFonts w:ascii="HelveticaNeueLT Pro 55 Roman" w:hAnsi="HelveticaNeueLT Pro 55 Roman" w:cs="Arial"/>
        <w:caps/>
        <w:spacing w:val="40"/>
        <w:szCs w:val="24"/>
      </w:rPr>
      <w:t>COMUNICADO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aplana, Josep">
    <w15:presenceInfo w15:providerId="AD" w15:userId="S::Josep.Viaplana@brueggemann.com::0c3c7d5a-fb44-4847-9bbd-369f1debd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283F"/>
    <w:rsid w:val="00010AF4"/>
    <w:rsid w:val="00011B07"/>
    <w:rsid w:val="000131D3"/>
    <w:rsid w:val="00013AB6"/>
    <w:rsid w:val="0001672D"/>
    <w:rsid w:val="000173B5"/>
    <w:rsid w:val="000178C3"/>
    <w:rsid w:val="000204E0"/>
    <w:rsid w:val="000206BB"/>
    <w:rsid w:val="00021C29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47DBB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2864"/>
    <w:rsid w:val="00085AB5"/>
    <w:rsid w:val="00085DBB"/>
    <w:rsid w:val="00090899"/>
    <w:rsid w:val="00091679"/>
    <w:rsid w:val="00091FCC"/>
    <w:rsid w:val="00092A06"/>
    <w:rsid w:val="000954C8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4626"/>
    <w:rsid w:val="000B492D"/>
    <w:rsid w:val="000B756A"/>
    <w:rsid w:val="000C0FA4"/>
    <w:rsid w:val="000C1BF3"/>
    <w:rsid w:val="000C3D1D"/>
    <w:rsid w:val="000C4C80"/>
    <w:rsid w:val="000C5F2D"/>
    <w:rsid w:val="000C77ED"/>
    <w:rsid w:val="000D1B7F"/>
    <w:rsid w:val="000D49E5"/>
    <w:rsid w:val="000D5AEB"/>
    <w:rsid w:val="000D5CFE"/>
    <w:rsid w:val="000D5F28"/>
    <w:rsid w:val="000E0B48"/>
    <w:rsid w:val="000E10A3"/>
    <w:rsid w:val="000E13D9"/>
    <w:rsid w:val="000E191F"/>
    <w:rsid w:val="000E1E5F"/>
    <w:rsid w:val="000E36F1"/>
    <w:rsid w:val="000E41BB"/>
    <w:rsid w:val="000E5DF7"/>
    <w:rsid w:val="000E60E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6F9F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1E0D"/>
    <w:rsid w:val="00153A5D"/>
    <w:rsid w:val="001542E9"/>
    <w:rsid w:val="001547BC"/>
    <w:rsid w:val="001550FB"/>
    <w:rsid w:val="00156CFC"/>
    <w:rsid w:val="001571BE"/>
    <w:rsid w:val="00160856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C9E"/>
    <w:rsid w:val="00175E62"/>
    <w:rsid w:val="001770CA"/>
    <w:rsid w:val="00177D00"/>
    <w:rsid w:val="00180E58"/>
    <w:rsid w:val="00183335"/>
    <w:rsid w:val="00183860"/>
    <w:rsid w:val="00183E6C"/>
    <w:rsid w:val="00184918"/>
    <w:rsid w:val="00184F29"/>
    <w:rsid w:val="00192F86"/>
    <w:rsid w:val="001936A3"/>
    <w:rsid w:val="00194D79"/>
    <w:rsid w:val="00194FAF"/>
    <w:rsid w:val="001956D3"/>
    <w:rsid w:val="00196C7A"/>
    <w:rsid w:val="001979CC"/>
    <w:rsid w:val="001A1A9A"/>
    <w:rsid w:val="001A207A"/>
    <w:rsid w:val="001A5220"/>
    <w:rsid w:val="001A5248"/>
    <w:rsid w:val="001A5685"/>
    <w:rsid w:val="001A716C"/>
    <w:rsid w:val="001B0FD8"/>
    <w:rsid w:val="001B1558"/>
    <w:rsid w:val="001B20EE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DD3"/>
    <w:rsid w:val="001C4EA5"/>
    <w:rsid w:val="001C5B28"/>
    <w:rsid w:val="001C7CED"/>
    <w:rsid w:val="001D0DC9"/>
    <w:rsid w:val="001D17EC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5444"/>
    <w:rsid w:val="00202104"/>
    <w:rsid w:val="00203403"/>
    <w:rsid w:val="00203A1C"/>
    <w:rsid w:val="00204754"/>
    <w:rsid w:val="00204EB6"/>
    <w:rsid w:val="00204EEF"/>
    <w:rsid w:val="002057E9"/>
    <w:rsid w:val="00212681"/>
    <w:rsid w:val="00212685"/>
    <w:rsid w:val="0021317E"/>
    <w:rsid w:val="0021356D"/>
    <w:rsid w:val="00213999"/>
    <w:rsid w:val="002144EB"/>
    <w:rsid w:val="002168F8"/>
    <w:rsid w:val="00217AE4"/>
    <w:rsid w:val="00220FAD"/>
    <w:rsid w:val="002213E3"/>
    <w:rsid w:val="00221A9C"/>
    <w:rsid w:val="00221CBC"/>
    <w:rsid w:val="00222D0D"/>
    <w:rsid w:val="00223596"/>
    <w:rsid w:val="002252A5"/>
    <w:rsid w:val="002267B5"/>
    <w:rsid w:val="00226B67"/>
    <w:rsid w:val="00227399"/>
    <w:rsid w:val="0023096E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CAE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605FE"/>
    <w:rsid w:val="0026165C"/>
    <w:rsid w:val="00261AD1"/>
    <w:rsid w:val="00262693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5C06"/>
    <w:rsid w:val="002876FF"/>
    <w:rsid w:val="00287700"/>
    <w:rsid w:val="00290258"/>
    <w:rsid w:val="00292359"/>
    <w:rsid w:val="002926A9"/>
    <w:rsid w:val="00293205"/>
    <w:rsid w:val="00293612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4F43"/>
    <w:rsid w:val="002A5DCF"/>
    <w:rsid w:val="002A7589"/>
    <w:rsid w:val="002A7757"/>
    <w:rsid w:val="002B31D4"/>
    <w:rsid w:val="002B40DC"/>
    <w:rsid w:val="002B496B"/>
    <w:rsid w:val="002B5EAE"/>
    <w:rsid w:val="002B61F6"/>
    <w:rsid w:val="002B68E4"/>
    <w:rsid w:val="002B6A76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F214F"/>
    <w:rsid w:val="002F3D27"/>
    <w:rsid w:val="002F5E93"/>
    <w:rsid w:val="002F63E7"/>
    <w:rsid w:val="0030177B"/>
    <w:rsid w:val="00301B88"/>
    <w:rsid w:val="00302B80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5CA8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18B"/>
    <w:rsid w:val="00340C11"/>
    <w:rsid w:val="00344891"/>
    <w:rsid w:val="0034708C"/>
    <w:rsid w:val="00350DBD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2A5D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4BE5"/>
    <w:rsid w:val="003B1219"/>
    <w:rsid w:val="003B132F"/>
    <w:rsid w:val="003B15D2"/>
    <w:rsid w:val="003B1A71"/>
    <w:rsid w:val="003B2032"/>
    <w:rsid w:val="003B2393"/>
    <w:rsid w:val="003B39DC"/>
    <w:rsid w:val="003B3C9B"/>
    <w:rsid w:val="003B47C1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1098"/>
    <w:rsid w:val="003D19F4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5B6C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3088D"/>
    <w:rsid w:val="00430AAB"/>
    <w:rsid w:val="00431E18"/>
    <w:rsid w:val="00431EAD"/>
    <w:rsid w:val="00433297"/>
    <w:rsid w:val="004356EC"/>
    <w:rsid w:val="00435B41"/>
    <w:rsid w:val="00437E6A"/>
    <w:rsid w:val="00441276"/>
    <w:rsid w:val="00442707"/>
    <w:rsid w:val="00442C7E"/>
    <w:rsid w:val="00443372"/>
    <w:rsid w:val="00447056"/>
    <w:rsid w:val="004503D2"/>
    <w:rsid w:val="00452621"/>
    <w:rsid w:val="00454F53"/>
    <w:rsid w:val="004555FC"/>
    <w:rsid w:val="004601E1"/>
    <w:rsid w:val="00461B21"/>
    <w:rsid w:val="0046529F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CBF"/>
    <w:rsid w:val="004B17C5"/>
    <w:rsid w:val="004B27BF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E6C"/>
    <w:rsid w:val="004F327F"/>
    <w:rsid w:val="004F394F"/>
    <w:rsid w:val="004F413C"/>
    <w:rsid w:val="004F4240"/>
    <w:rsid w:val="004F602F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6DDE"/>
    <w:rsid w:val="0051765C"/>
    <w:rsid w:val="00517AA9"/>
    <w:rsid w:val="005204C5"/>
    <w:rsid w:val="00520941"/>
    <w:rsid w:val="005209BC"/>
    <w:rsid w:val="00522CA1"/>
    <w:rsid w:val="00522D31"/>
    <w:rsid w:val="00522D51"/>
    <w:rsid w:val="00522F25"/>
    <w:rsid w:val="005244AA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4601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5B9A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0BD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0799E"/>
    <w:rsid w:val="00611015"/>
    <w:rsid w:val="0061117D"/>
    <w:rsid w:val="00612537"/>
    <w:rsid w:val="00613B0D"/>
    <w:rsid w:val="006143E0"/>
    <w:rsid w:val="0061525A"/>
    <w:rsid w:val="006164F2"/>
    <w:rsid w:val="00620624"/>
    <w:rsid w:val="0062291D"/>
    <w:rsid w:val="006232B9"/>
    <w:rsid w:val="00623847"/>
    <w:rsid w:val="00625D88"/>
    <w:rsid w:val="006276C4"/>
    <w:rsid w:val="0062797D"/>
    <w:rsid w:val="00627E74"/>
    <w:rsid w:val="00630337"/>
    <w:rsid w:val="0063125A"/>
    <w:rsid w:val="006324FB"/>
    <w:rsid w:val="00632F90"/>
    <w:rsid w:val="00633867"/>
    <w:rsid w:val="00635ADE"/>
    <w:rsid w:val="00636175"/>
    <w:rsid w:val="00641FA3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1E1"/>
    <w:rsid w:val="00670437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7160"/>
    <w:rsid w:val="00687367"/>
    <w:rsid w:val="00693A31"/>
    <w:rsid w:val="00695EE2"/>
    <w:rsid w:val="0069614A"/>
    <w:rsid w:val="006967CD"/>
    <w:rsid w:val="006A379D"/>
    <w:rsid w:val="006A5C14"/>
    <w:rsid w:val="006A60DA"/>
    <w:rsid w:val="006A72FF"/>
    <w:rsid w:val="006A74C8"/>
    <w:rsid w:val="006A7AA9"/>
    <w:rsid w:val="006B05CE"/>
    <w:rsid w:val="006B1E7E"/>
    <w:rsid w:val="006B25AF"/>
    <w:rsid w:val="006B2E1C"/>
    <w:rsid w:val="006B34D5"/>
    <w:rsid w:val="006B40F7"/>
    <w:rsid w:val="006B430F"/>
    <w:rsid w:val="006B461E"/>
    <w:rsid w:val="006B48FF"/>
    <w:rsid w:val="006B54D8"/>
    <w:rsid w:val="006B5D8B"/>
    <w:rsid w:val="006B78DA"/>
    <w:rsid w:val="006C0044"/>
    <w:rsid w:val="006C1D28"/>
    <w:rsid w:val="006C1D48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0702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578E"/>
    <w:rsid w:val="006F69FD"/>
    <w:rsid w:val="006F6DAB"/>
    <w:rsid w:val="006F7DFA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B4"/>
    <w:rsid w:val="007466FE"/>
    <w:rsid w:val="00750837"/>
    <w:rsid w:val="00751E94"/>
    <w:rsid w:val="00754359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6EBA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58B8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3446A"/>
    <w:rsid w:val="008372F5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59C8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0F6F"/>
    <w:rsid w:val="009011C3"/>
    <w:rsid w:val="0090143E"/>
    <w:rsid w:val="00901782"/>
    <w:rsid w:val="00902F12"/>
    <w:rsid w:val="009032C7"/>
    <w:rsid w:val="0090730B"/>
    <w:rsid w:val="00910BC1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55C1"/>
    <w:rsid w:val="009559A7"/>
    <w:rsid w:val="00955D82"/>
    <w:rsid w:val="0095679A"/>
    <w:rsid w:val="00957120"/>
    <w:rsid w:val="0096042A"/>
    <w:rsid w:val="00960623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680F"/>
    <w:rsid w:val="00987B67"/>
    <w:rsid w:val="00991C0F"/>
    <w:rsid w:val="00993835"/>
    <w:rsid w:val="0099449E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7B44"/>
    <w:rsid w:val="009B7F34"/>
    <w:rsid w:val="009C0C6A"/>
    <w:rsid w:val="009C1B1D"/>
    <w:rsid w:val="009C2F87"/>
    <w:rsid w:val="009C4B43"/>
    <w:rsid w:val="009C5788"/>
    <w:rsid w:val="009C6124"/>
    <w:rsid w:val="009C64A5"/>
    <w:rsid w:val="009D0AD9"/>
    <w:rsid w:val="009D15D7"/>
    <w:rsid w:val="009D3A59"/>
    <w:rsid w:val="009D5636"/>
    <w:rsid w:val="009E0A89"/>
    <w:rsid w:val="009E0ED3"/>
    <w:rsid w:val="009E14C4"/>
    <w:rsid w:val="009E1E3A"/>
    <w:rsid w:val="009E3392"/>
    <w:rsid w:val="009E56F6"/>
    <w:rsid w:val="009F14A6"/>
    <w:rsid w:val="009F194E"/>
    <w:rsid w:val="009F1D81"/>
    <w:rsid w:val="009F28A6"/>
    <w:rsid w:val="009F2B0A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71C3"/>
    <w:rsid w:val="00A07293"/>
    <w:rsid w:val="00A14D96"/>
    <w:rsid w:val="00A15F87"/>
    <w:rsid w:val="00A16887"/>
    <w:rsid w:val="00A2045B"/>
    <w:rsid w:val="00A20DB1"/>
    <w:rsid w:val="00A20F41"/>
    <w:rsid w:val="00A21738"/>
    <w:rsid w:val="00A21C18"/>
    <w:rsid w:val="00A24282"/>
    <w:rsid w:val="00A26DCC"/>
    <w:rsid w:val="00A368E2"/>
    <w:rsid w:val="00A40168"/>
    <w:rsid w:val="00A40871"/>
    <w:rsid w:val="00A4263C"/>
    <w:rsid w:val="00A45FB0"/>
    <w:rsid w:val="00A4675C"/>
    <w:rsid w:val="00A46DEF"/>
    <w:rsid w:val="00A4797A"/>
    <w:rsid w:val="00A53F0F"/>
    <w:rsid w:val="00A5585A"/>
    <w:rsid w:val="00A57F06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34B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304C"/>
    <w:rsid w:val="00B03357"/>
    <w:rsid w:val="00B04862"/>
    <w:rsid w:val="00B04987"/>
    <w:rsid w:val="00B05A2A"/>
    <w:rsid w:val="00B06A92"/>
    <w:rsid w:val="00B073D7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0DF"/>
    <w:rsid w:val="00B444F6"/>
    <w:rsid w:val="00B47F65"/>
    <w:rsid w:val="00B51A95"/>
    <w:rsid w:val="00B51B45"/>
    <w:rsid w:val="00B51DAA"/>
    <w:rsid w:val="00B52004"/>
    <w:rsid w:val="00B54EAF"/>
    <w:rsid w:val="00B55414"/>
    <w:rsid w:val="00B56753"/>
    <w:rsid w:val="00B60918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BFD"/>
    <w:rsid w:val="00B81D1E"/>
    <w:rsid w:val="00B8285F"/>
    <w:rsid w:val="00B83703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F8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114F"/>
    <w:rsid w:val="00BF39F7"/>
    <w:rsid w:val="00BF4E7A"/>
    <w:rsid w:val="00BF4FD3"/>
    <w:rsid w:val="00BF545C"/>
    <w:rsid w:val="00BF5C48"/>
    <w:rsid w:val="00C03999"/>
    <w:rsid w:val="00C05E0E"/>
    <w:rsid w:val="00C0608F"/>
    <w:rsid w:val="00C065D0"/>
    <w:rsid w:val="00C06625"/>
    <w:rsid w:val="00C06F00"/>
    <w:rsid w:val="00C12A68"/>
    <w:rsid w:val="00C135EA"/>
    <w:rsid w:val="00C14850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3A3D"/>
    <w:rsid w:val="00C44919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0AD2"/>
    <w:rsid w:val="00C71D8A"/>
    <w:rsid w:val="00C724CE"/>
    <w:rsid w:val="00C73B04"/>
    <w:rsid w:val="00C74635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A42"/>
    <w:rsid w:val="00CA0B32"/>
    <w:rsid w:val="00CA1C24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B80"/>
    <w:rsid w:val="00CE2F91"/>
    <w:rsid w:val="00CE393D"/>
    <w:rsid w:val="00CE4F43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596"/>
    <w:rsid w:val="00D04404"/>
    <w:rsid w:val="00D04E2F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4D7"/>
    <w:rsid w:val="00D44B46"/>
    <w:rsid w:val="00D4628C"/>
    <w:rsid w:val="00D4745B"/>
    <w:rsid w:val="00D47776"/>
    <w:rsid w:val="00D516D7"/>
    <w:rsid w:val="00D53325"/>
    <w:rsid w:val="00D540BB"/>
    <w:rsid w:val="00D54A24"/>
    <w:rsid w:val="00D56093"/>
    <w:rsid w:val="00D64975"/>
    <w:rsid w:val="00D675A4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273F"/>
    <w:rsid w:val="00D84AA3"/>
    <w:rsid w:val="00D85E58"/>
    <w:rsid w:val="00D86FDA"/>
    <w:rsid w:val="00D87AE6"/>
    <w:rsid w:val="00D87BE0"/>
    <w:rsid w:val="00D87EED"/>
    <w:rsid w:val="00D90AA6"/>
    <w:rsid w:val="00D93D0B"/>
    <w:rsid w:val="00D9685E"/>
    <w:rsid w:val="00D96D64"/>
    <w:rsid w:val="00D97D00"/>
    <w:rsid w:val="00DB139D"/>
    <w:rsid w:val="00DB1630"/>
    <w:rsid w:val="00DB3DD1"/>
    <w:rsid w:val="00DB7114"/>
    <w:rsid w:val="00DC12F2"/>
    <w:rsid w:val="00DC159F"/>
    <w:rsid w:val="00DC2B90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15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4EEC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4956"/>
    <w:rsid w:val="00E64F73"/>
    <w:rsid w:val="00E66D54"/>
    <w:rsid w:val="00E67F0F"/>
    <w:rsid w:val="00E70493"/>
    <w:rsid w:val="00E71A1E"/>
    <w:rsid w:val="00E7541F"/>
    <w:rsid w:val="00E77E0B"/>
    <w:rsid w:val="00E8205C"/>
    <w:rsid w:val="00E826B9"/>
    <w:rsid w:val="00E831C0"/>
    <w:rsid w:val="00E83B3E"/>
    <w:rsid w:val="00E8673F"/>
    <w:rsid w:val="00E86974"/>
    <w:rsid w:val="00E87BB1"/>
    <w:rsid w:val="00E87C6E"/>
    <w:rsid w:val="00E9052F"/>
    <w:rsid w:val="00E9401D"/>
    <w:rsid w:val="00E942C4"/>
    <w:rsid w:val="00E94D9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33B24"/>
    <w:rsid w:val="00F33B96"/>
    <w:rsid w:val="00F3441C"/>
    <w:rsid w:val="00F35D8B"/>
    <w:rsid w:val="00F36A28"/>
    <w:rsid w:val="00F3741F"/>
    <w:rsid w:val="00F377A1"/>
    <w:rsid w:val="00F4145B"/>
    <w:rsid w:val="00F42028"/>
    <w:rsid w:val="00F4239E"/>
    <w:rsid w:val="00F4247B"/>
    <w:rsid w:val="00F42ACF"/>
    <w:rsid w:val="00F45AE0"/>
    <w:rsid w:val="00F473A8"/>
    <w:rsid w:val="00F50CFD"/>
    <w:rsid w:val="00F5103F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87C00"/>
    <w:rsid w:val="00F87E0E"/>
    <w:rsid w:val="00F91147"/>
    <w:rsid w:val="00F91DAF"/>
    <w:rsid w:val="00F9209F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2F1D"/>
    <w:rsid w:val="00FE3266"/>
    <w:rsid w:val="00FE5183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wolters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BBE0-3528-4707-8366-D4C39024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243D59D9.dotm</Template>
  <TotalTime>0</TotalTime>
  <Pages>2</Pages>
  <Words>440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3139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Ursula Herrmann</cp:lastModifiedBy>
  <cp:revision>3</cp:revision>
  <cp:lastPrinted>2019-10-07T10:37:00Z</cp:lastPrinted>
  <dcterms:created xsi:type="dcterms:W3CDTF">2020-05-04T10:48:00Z</dcterms:created>
  <dcterms:modified xsi:type="dcterms:W3CDTF">2020-05-06T08:52:00Z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