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1"/>
        <w:gridCol w:w="4956"/>
      </w:tblGrid>
      <w:tr w:rsidR="00854AE1" w:rsidTr="002E443E">
        <w:trPr>
          <w:trHeight w:val="1843"/>
        </w:trPr>
        <w:tc>
          <w:tcPr>
            <w:tcW w:w="4605" w:type="dxa"/>
            <w:vAlign w:val="bottom"/>
          </w:tcPr>
          <w:p w:rsidR="00854AE1" w:rsidRPr="003B3636" w:rsidRDefault="00854AE1" w:rsidP="002E443E">
            <w:pPr>
              <w:tabs>
                <w:tab w:val="center" w:pos="4536"/>
                <w:tab w:val="right" w:pos="9072"/>
              </w:tabs>
              <w:spacing w:before="40" w:after="0" w:line="240" w:lineRule="auto"/>
              <w:rPr>
                <w:b/>
                <w:bCs/>
                <w:lang w:val="it-IT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579873" wp14:editId="28805171">
                  <wp:extent cx="975828" cy="9810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04" cy="99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AE1" w:rsidRDefault="00854AE1" w:rsidP="002E443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Stand</w:t>
            </w:r>
            <w:r w:rsidRPr="00781FE4">
              <w:rPr>
                <w:rFonts w:ascii="Arial" w:hAnsi="Arial" w:cs="Arial"/>
                <w:bCs/>
              </w:rPr>
              <w:t xml:space="preserve"> D</w:t>
            </w:r>
            <w:r>
              <w:rPr>
                <w:rFonts w:ascii="Arial" w:hAnsi="Arial" w:cs="Arial"/>
                <w:bCs/>
              </w:rPr>
              <w:t>22</w:t>
            </w:r>
            <w:r w:rsidRPr="00781FE4">
              <w:rPr>
                <w:rFonts w:ascii="Arial" w:hAnsi="Arial" w:cs="Arial"/>
                <w:bCs/>
              </w:rPr>
              <w:t>, Hall</w:t>
            </w:r>
            <w:r>
              <w:rPr>
                <w:rFonts w:ascii="Arial" w:hAnsi="Arial" w:cs="Arial"/>
                <w:bCs/>
              </w:rPr>
              <w:t>e</w:t>
            </w:r>
            <w:r w:rsidRPr="00781FE4">
              <w:rPr>
                <w:rFonts w:ascii="Arial" w:hAnsi="Arial" w:cs="Arial"/>
                <w:bCs/>
              </w:rPr>
              <w:t xml:space="preserve"> 01</w:t>
            </w:r>
          </w:p>
          <w:p w:rsidR="00854AE1" w:rsidRPr="00781FE4" w:rsidRDefault="00854AE1" w:rsidP="002E443E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eastAsia="Times New Roman" w:hAnsi="Arial" w:cs="Arial"/>
                <w:bCs/>
                <w:lang w:eastAsia="en-GB"/>
              </w:rPr>
            </w:pPr>
          </w:p>
        </w:tc>
        <w:tc>
          <w:tcPr>
            <w:tcW w:w="4606" w:type="dxa"/>
            <w:vAlign w:val="bottom"/>
          </w:tcPr>
          <w:p w:rsidR="00854AE1" w:rsidRDefault="00854AE1" w:rsidP="002E443E">
            <w:pPr>
              <w:tabs>
                <w:tab w:val="center" w:pos="6663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C11179" wp14:editId="52C83C5A">
                  <wp:extent cx="3009900" cy="828509"/>
                  <wp:effectExtent l="0" t="0" r="0" b="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18" cy="84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AE1" w:rsidRDefault="00854AE1" w:rsidP="002E443E">
            <w:pPr>
              <w:tabs>
                <w:tab w:val="center" w:pos="6663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</w:p>
          <w:p w:rsidR="00854AE1" w:rsidRDefault="00854AE1" w:rsidP="002E443E">
            <w:pPr>
              <w:spacing w:after="0" w:line="240" w:lineRule="auto"/>
              <w:jc w:val="right"/>
              <w:rPr>
                <w:rFonts w:ascii="Arial" w:eastAsia="Times New Roman" w:hAnsi="Arial"/>
                <w:color w:val="595959"/>
                <w:spacing w:val="60"/>
                <w:sz w:val="28"/>
                <w:szCs w:val="28"/>
                <w:lang w:eastAsia="en-GB"/>
              </w:rPr>
            </w:pPr>
          </w:p>
          <w:p w:rsidR="00854AE1" w:rsidRDefault="00854AE1" w:rsidP="00854AE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en-GB" w:eastAsia="en-GB"/>
              </w:rPr>
            </w:pPr>
            <w:r w:rsidRPr="00F43A4F">
              <w:rPr>
                <w:rFonts w:ascii="Arial" w:eastAsia="Times New Roman" w:hAnsi="Arial"/>
                <w:color w:val="595959"/>
                <w:spacing w:val="60"/>
                <w:sz w:val="28"/>
                <w:szCs w:val="28"/>
                <w:lang w:eastAsia="en-GB"/>
              </w:rPr>
              <w:t>PRESS</w:t>
            </w:r>
            <w:r>
              <w:rPr>
                <w:rFonts w:ascii="Arial" w:eastAsia="Times New Roman" w:hAnsi="Arial"/>
                <w:color w:val="595959"/>
                <w:spacing w:val="60"/>
                <w:sz w:val="28"/>
                <w:szCs w:val="28"/>
                <w:lang w:eastAsia="en-GB"/>
              </w:rPr>
              <w:t>EMITTEILUNG</w:t>
            </w:r>
          </w:p>
        </w:tc>
      </w:tr>
    </w:tbl>
    <w:p w:rsidR="00F262D1" w:rsidRDefault="00F262D1">
      <w:pPr>
        <w:rPr>
          <w:rFonts w:ascii="Arial Narrow" w:hAnsi="Arial Narrow"/>
        </w:rPr>
      </w:pPr>
    </w:p>
    <w:p w:rsidR="006679A4" w:rsidRDefault="00FE7EB1" w:rsidP="00854AE1">
      <w:pPr>
        <w:rPr>
          <w:rStyle w:val="Fett"/>
          <w:rFonts w:ascii="Roboto" w:hAnsi="Roboto"/>
          <w:sz w:val="32"/>
          <w:szCs w:val="36"/>
        </w:rPr>
      </w:pPr>
      <w:r w:rsidRPr="00FE7EB1">
        <w:rPr>
          <w:rStyle w:val="Fett"/>
          <w:rFonts w:ascii="Roboto" w:hAnsi="Roboto"/>
          <w:sz w:val="24"/>
          <w:szCs w:val="24"/>
        </w:rPr>
        <w:t xml:space="preserve">Digitale Plattform für die Kunststoff verarbeitende Industrie: </w:t>
      </w:r>
      <w:r w:rsidRPr="00FE7EB1">
        <w:rPr>
          <w:rStyle w:val="Fett"/>
          <w:rFonts w:ascii="Roboto" w:hAnsi="Roboto"/>
          <w:sz w:val="24"/>
          <w:szCs w:val="24"/>
        </w:rPr>
        <w:br/>
      </w:r>
      <w:r>
        <w:rPr>
          <w:rStyle w:val="Fett"/>
          <w:rFonts w:ascii="Roboto" w:hAnsi="Roboto"/>
          <w:sz w:val="32"/>
          <w:szCs w:val="36"/>
        </w:rPr>
        <w:t xml:space="preserve">Mobile </w:t>
      </w:r>
      <w:proofErr w:type="gramStart"/>
      <w:r>
        <w:rPr>
          <w:rStyle w:val="Fett"/>
          <w:rFonts w:ascii="Roboto" w:hAnsi="Roboto"/>
          <w:sz w:val="32"/>
          <w:szCs w:val="36"/>
        </w:rPr>
        <w:t>App ,</w:t>
      </w:r>
      <w:r w:rsidR="00854AE1" w:rsidRPr="00882C78">
        <w:rPr>
          <w:rStyle w:val="Fett"/>
          <w:rFonts w:ascii="Roboto" w:hAnsi="Roboto"/>
          <w:sz w:val="32"/>
          <w:szCs w:val="36"/>
        </w:rPr>
        <w:t>m</w:t>
      </w:r>
      <w:proofErr w:type="gramEnd"/>
      <w:r w:rsidR="00854AE1" w:rsidRPr="00882C78">
        <w:rPr>
          <w:rStyle w:val="Fett"/>
          <w:rFonts w:ascii="Roboto" w:hAnsi="Roboto"/>
          <w:sz w:val="32"/>
          <w:szCs w:val="36"/>
        </w:rPr>
        <w:t>-hub</w:t>
      </w:r>
      <w:r>
        <w:rPr>
          <w:rStyle w:val="Fett"/>
          <w:rFonts w:ascii="Roboto" w:hAnsi="Roboto"/>
          <w:sz w:val="32"/>
          <w:szCs w:val="36"/>
        </w:rPr>
        <w:t>‘</w:t>
      </w:r>
      <w:r w:rsidR="00854AE1" w:rsidRPr="00882C78">
        <w:rPr>
          <w:rStyle w:val="Fett"/>
          <w:rFonts w:ascii="Roboto" w:hAnsi="Roboto"/>
          <w:sz w:val="32"/>
          <w:szCs w:val="36"/>
        </w:rPr>
        <w:t xml:space="preserve"> ist da! </w:t>
      </w:r>
      <w:bookmarkStart w:id="0" w:name="_GoBack"/>
      <w:bookmarkEnd w:id="0"/>
    </w:p>
    <w:p w:rsidR="00854AE1" w:rsidRPr="006679A4" w:rsidRDefault="006679A4" w:rsidP="006679A4">
      <w:pPr>
        <w:rPr>
          <w:rFonts w:ascii="Open Sans" w:hAnsi="Open Sans" w:cs="Open Sans"/>
          <w:b/>
        </w:rPr>
      </w:pPr>
      <w:r>
        <w:rPr>
          <w:rFonts w:ascii="Open Sans" w:hAnsi="Open Sans" w:cs="Open Sans"/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754E3D7C" wp14:editId="5599A8BE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2943225" cy="5236845"/>
            <wp:effectExtent l="19050" t="19050" r="28575" b="2095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hu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236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06D63">
        <w:rPr>
          <w:rFonts w:ascii="Open Sans" w:hAnsi="Open Sans" w:cs="Open Sans"/>
          <w:b/>
        </w:rPr>
        <w:t>Trevisio</w:t>
      </w:r>
      <w:proofErr w:type="spellEnd"/>
      <w:r w:rsidR="00406D63">
        <w:rPr>
          <w:rFonts w:ascii="Open Sans" w:hAnsi="Open Sans" w:cs="Open Sans"/>
          <w:b/>
        </w:rPr>
        <w:t xml:space="preserve">/Italien, </w:t>
      </w:r>
      <w:r w:rsidR="00854AE1" w:rsidRPr="00050873">
        <w:rPr>
          <w:rFonts w:ascii="Open Sans" w:hAnsi="Open Sans" w:cs="Open Sans"/>
          <w:b/>
        </w:rPr>
        <w:t>Oktober 2019</w:t>
      </w:r>
      <w:r w:rsidR="00854AE1" w:rsidRPr="00050873">
        <w:rPr>
          <w:rFonts w:ascii="Open Sans" w:hAnsi="Open Sans" w:cs="Open Sans"/>
        </w:rPr>
        <w:t xml:space="preserve"> - </w:t>
      </w:r>
      <w:r>
        <w:rPr>
          <w:rFonts w:ascii="Open Sans" w:hAnsi="Open Sans" w:cs="Open Sans"/>
        </w:rPr>
        <w:br/>
      </w:r>
      <w:r w:rsidR="00854AE1" w:rsidRPr="00050873">
        <w:rPr>
          <w:rFonts w:ascii="Open Sans" w:hAnsi="Open Sans" w:cs="Open Sans"/>
        </w:rPr>
        <w:t xml:space="preserve">m-hub </w:t>
      </w:r>
      <w:proofErr w:type="spellStart"/>
      <w:r w:rsidR="00854AE1" w:rsidRPr="00050873">
        <w:rPr>
          <w:rFonts w:ascii="Open Sans" w:hAnsi="Open Sans" w:cs="Open Sans"/>
        </w:rPr>
        <w:t>S.r.l</w:t>
      </w:r>
      <w:proofErr w:type="spellEnd"/>
      <w:r w:rsidR="00854AE1" w:rsidRPr="00050873">
        <w:rPr>
          <w:rFonts w:ascii="Open Sans" w:hAnsi="Open Sans" w:cs="Open Sans"/>
        </w:rPr>
        <w:t xml:space="preserve">. </w:t>
      </w:r>
      <w:r w:rsidR="00854AE1">
        <w:rPr>
          <w:rFonts w:ascii="Open Sans" w:hAnsi="Open Sans" w:cs="Open Sans"/>
        </w:rPr>
        <w:t>(</w:t>
      </w:r>
      <w:hyperlink r:id="rId9" w:history="1">
        <w:r w:rsidR="00854AE1" w:rsidRPr="00FF31AC">
          <w:rPr>
            <w:rStyle w:val="Hyperlink"/>
            <w:rFonts w:ascii="Open Sans" w:hAnsi="Open Sans" w:cs="Open Sans"/>
          </w:rPr>
          <w:t>www.m-hub.com</w:t>
        </w:r>
      </w:hyperlink>
      <w:r w:rsidR="00854AE1">
        <w:rPr>
          <w:rFonts w:ascii="Open Sans" w:hAnsi="Open Sans" w:cs="Open Sans"/>
        </w:rPr>
        <w:t>) nutzt ihren Messeauftritt auf der K2019 (</w:t>
      </w:r>
      <w:r w:rsidR="007A249E">
        <w:rPr>
          <w:rFonts w:ascii="Open Sans" w:hAnsi="Open Sans" w:cs="Open Sans"/>
        </w:rPr>
        <w:t>Halle </w:t>
      </w:r>
      <w:r w:rsidR="00854AE1" w:rsidRPr="00407A1C">
        <w:rPr>
          <w:rFonts w:ascii="Open Sans" w:hAnsi="Open Sans" w:cs="Open Sans"/>
        </w:rPr>
        <w:t>1, Stand D22</w:t>
      </w:r>
      <w:r w:rsidR="00854AE1">
        <w:rPr>
          <w:rFonts w:ascii="Open Sans" w:hAnsi="Open Sans" w:cs="Open Sans"/>
        </w:rPr>
        <w:t xml:space="preserve">) für </w:t>
      </w:r>
      <w:r w:rsidR="00854AE1" w:rsidRPr="00050873">
        <w:rPr>
          <w:rFonts w:ascii="Open Sans" w:hAnsi="Open Sans" w:cs="Open Sans"/>
        </w:rPr>
        <w:t xml:space="preserve">den offiziellen Start der mobilen </w:t>
      </w:r>
      <w:proofErr w:type="gramStart"/>
      <w:r w:rsidR="00854AE1" w:rsidRPr="00050873">
        <w:rPr>
          <w:rFonts w:ascii="Open Sans" w:hAnsi="Open Sans" w:cs="Open Sans"/>
        </w:rPr>
        <w:t>App</w:t>
      </w:r>
      <w:r w:rsidR="00854AE1">
        <w:rPr>
          <w:rFonts w:ascii="Open Sans" w:hAnsi="Open Sans" w:cs="Open Sans"/>
        </w:rPr>
        <w:t xml:space="preserve"> </w:t>
      </w:r>
      <w:r w:rsidR="00FE7EB1">
        <w:rPr>
          <w:rFonts w:ascii="Open Sans" w:hAnsi="Open Sans" w:cs="Open Sans"/>
        </w:rPr>
        <w:t>,</w:t>
      </w:r>
      <w:r w:rsidR="00854AE1" w:rsidRPr="00050873">
        <w:rPr>
          <w:rFonts w:ascii="Open Sans" w:hAnsi="Open Sans" w:cs="Open Sans"/>
        </w:rPr>
        <w:t>m</w:t>
      </w:r>
      <w:proofErr w:type="gramEnd"/>
      <w:r w:rsidR="00854AE1" w:rsidRPr="00050873">
        <w:rPr>
          <w:rFonts w:ascii="Open Sans" w:hAnsi="Open Sans" w:cs="Open Sans"/>
        </w:rPr>
        <w:t>-hub</w:t>
      </w:r>
      <w:r w:rsidR="00FE7EB1">
        <w:rPr>
          <w:rFonts w:ascii="Open Sans" w:hAnsi="Open Sans" w:cs="Open Sans"/>
        </w:rPr>
        <w:t>‘</w:t>
      </w:r>
      <w:r w:rsidR="00854AE1">
        <w:rPr>
          <w:rFonts w:ascii="Open Sans" w:hAnsi="Open Sans" w:cs="Open Sans"/>
        </w:rPr>
        <w:t xml:space="preserve"> –</w:t>
      </w:r>
      <w:r w:rsidR="00FE7EB1">
        <w:rPr>
          <w:rFonts w:ascii="Open Sans" w:hAnsi="Open Sans" w:cs="Open Sans"/>
        </w:rPr>
        <w:t xml:space="preserve">  die neue </w:t>
      </w:r>
      <w:r w:rsidR="00854AE1" w:rsidRPr="00050873">
        <w:rPr>
          <w:rFonts w:ascii="Open Sans" w:hAnsi="Open Sans" w:cs="Open Sans"/>
        </w:rPr>
        <w:t>digitale</w:t>
      </w:r>
      <w:r w:rsidR="00854AE1">
        <w:rPr>
          <w:rFonts w:ascii="Open Sans" w:hAnsi="Open Sans" w:cs="Open Sans"/>
        </w:rPr>
        <w:t xml:space="preserve"> </w:t>
      </w:r>
      <w:r w:rsidR="00854AE1" w:rsidRPr="00050873">
        <w:rPr>
          <w:rFonts w:ascii="Open Sans" w:hAnsi="Open Sans" w:cs="Open Sans"/>
        </w:rPr>
        <w:t xml:space="preserve">Plattform für die </w:t>
      </w:r>
      <w:r w:rsidR="00FE7EB1" w:rsidRPr="00050873">
        <w:rPr>
          <w:rFonts w:ascii="Open Sans" w:hAnsi="Open Sans" w:cs="Open Sans"/>
        </w:rPr>
        <w:t>Kunststoff</w:t>
      </w:r>
      <w:r w:rsidR="00FE7EB1">
        <w:rPr>
          <w:rFonts w:ascii="Open Sans" w:hAnsi="Open Sans" w:cs="Open Sans"/>
        </w:rPr>
        <w:t xml:space="preserve"> </w:t>
      </w:r>
      <w:r w:rsidR="00854AE1" w:rsidRPr="00050873">
        <w:rPr>
          <w:rFonts w:ascii="Open Sans" w:hAnsi="Open Sans" w:cs="Open Sans"/>
        </w:rPr>
        <w:t>verarbeitende Industrie</w:t>
      </w:r>
      <w:r w:rsidR="00854AE1">
        <w:rPr>
          <w:rFonts w:ascii="Open Sans" w:hAnsi="Open Sans" w:cs="Open Sans"/>
        </w:rPr>
        <w:t xml:space="preserve"> und zugleich Treffpunkt einer weltweiten Community zum Wissensaustausch, zur Ideenfindung und damit zur Stärkung des Unternehmenserfolgs. </w:t>
      </w:r>
    </w:p>
    <w:p w:rsidR="00854AE1" w:rsidRPr="00D715D9" w:rsidRDefault="00854AE1" w:rsidP="006679A4">
      <w:pPr>
        <w:spacing w:before="120" w:after="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Basierend auf den Marktbedürfnissen und den Erfahrungen der Beschäftigten der </w:t>
      </w:r>
      <w:r w:rsidR="00FE7EB1">
        <w:rPr>
          <w:rFonts w:ascii="Open Sans" w:hAnsi="Open Sans" w:cs="Open Sans"/>
        </w:rPr>
        <w:t xml:space="preserve">Branche zielt die mobile </w:t>
      </w:r>
      <w:proofErr w:type="gramStart"/>
      <w:r w:rsidR="00FE7EB1">
        <w:rPr>
          <w:rFonts w:ascii="Open Sans" w:hAnsi="Open Sans" w:cs="Open Sans"/>
        </w:rPr>
        <w:t>Anwendung ,</w:t>
      </w:r>
      <w:r>
        <w:rPr>
          <w:rFonts w:ascii="Open Sans" w:hAnsi="Open Sans" w:cs="Open Sans"/>
        </w:rPr>
        <w:t>m</w:t>
      </w:r>
      <w:proofErr w:type="gramEnd"/>
      <w:r>
        <w:rPr>
          <w:rFonts w:ascii="Open Sans" w:hAnsi="Open Sans" w:cs="Open Sans"/>
        </w:rPr>
        <w:t>-hub</w:t>
      </w:r>
      <w:r w:rsidR="00FE7EB1">
        <w:rPr>
          <w:rFonts w:ascii="Open Sans" w:hAnsi="Open Sans" w:cs="Open Sans"/>
        </w:rPr>
        <w:t xml:space="preserve">‘ </w:t>
      </w:r>
      <w:r w:rsidRPr="00D715D9">
        <w:rPr>
          <w:rFonts w:ascii="Open Sans" w:hAnsi="Open Sans" w:cs="Open Sans"/>
        </w:rPr>
        <w:t xml:space="preserve">darauf ab, </w:t>
      </w:r>
      <w:r>
        <w:rPr>
          <w:rFonts w:ascii="Open Sans" w:hAnsi="Open Sans" w:cs="Open Sans"/>
        </w:rPr>
        <w:t>die</w:t>
      </w:r>
      <w:r w:rsidRPr="00D715D9">
        <w:rPr>
          <w:rFonts w:ascii="Open Sans" w:hAnsi="Open Sans" w:cs="Open Sans"/>
        </w:rPr>
        <w:t xml:space="preserve"> Barriere</w:t>
      </w:r>
      <w:r>
        <w:rPr>
          <w:rFonts w:ascii="Open Sans" w:hAnsi="Open Sans" w:cs="Open Sans"/>
        </w:rPr>
        <w:t>n</w:t>
      </w:r>
      <w:r w:rsidRPr="00D715D9">
        <w:rPr>
          <w:rFonts w:ascii="Open Sans" w:hAnsi="Open Sans" w:cs="Open Sans"/>
        </w:rPr>
        <w:t xml:space="preserve"> zwischen </w:t>
      </w:r>
      <w:r>
        <w:rPr>
          <w:rFonts w:ascii="Open Sans" w:hAnsi="Open Sans" w:cs="Open Sans"/>
        </w:rPr>
        <w:t>Marktakteuren und i</w:t>
      </w:r>
      <w:r w:rsidRPr="00D715D9">
        <w:rPr>
          <w:rFonts w:ascii="Open Sans" w:hAnsi="Open Sans" w:cs="Open Sans"/>
        </w:rPr>
        <w:t xml:space="preserve">nnerhalb </w:t>
      </w:r>
      <w:r w:rsidR="00FE7EB1">
        <w:rPr>
          <w:rFonts w:ascii="Open Sans" w:hAnsi="Open Sans" w:cs="Open Sans"/>
        </w:rPr>
        <w:t xml:space="preserve">von </w:t>
      </w:r>
      <w:r w:rsidRPr="00D715D9">
        <w:rPr>
          <w:rFonts w:ascii="Open Sans" w:hAnsi="Open Sans" w:cs="Open Sans"/>
        </w:rPr>
        <w:t>Organisation</w:t>
      </w:r>
      <w:r>
        <w:rPr>
          <w:rFonts w:ascii="Open Sans" w:hAnsi="Open Sans" w:cs="Open Sans"/>
        </w:rPr>
        <w:t>en</w:t>
      </w:r>
      <w:r w:rsidRPr="00D715D9">
        <w:rPr>
          <w:rFonts w:ascii="Open Sans" w:hAnsi="Open Sans" w:cs="Open Sans"/>
        </w:rPr>
        <w:t xml:space="preserve"> abzubauen und </w:t>
      </w:r>
      <w:r>
        <w:rPr>
          <w:rFonts w:ascii="Open Sans" w:hAnsi="Open Sans" w:cs="Open Sans"/>
        </w:rPr>
        <w:t>damit den Austausch</w:t>
      </w:r>
      <w:r w:rsidRPr="00D715D9">
        <w:rPr>
          <w:rFonts w:ascii="Open Sans" w:hAnsi="Open Sans" w:cs="Open Sans"/>
        </w:rPr>
        <w:t xml:space="preserve"> von geschäftlichen und technischen Informationen zu erleichtern.</w:t>
      </w:r>
    </w:p>
    <w:p w:rsidR="00854AE1" w:rsidRPr="006679A4" w:rsidRDefault="00854AE1" w:rsidP="006679A4">
      <w:pPr>
        <w:spacing w:before="120" w:after="0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Ziel der </w:t>
      </w:r>
      <w:r w:rsidR="00FE7EB1">
        <w:rPr>
          <w:rFonts w:ascii="Open Sans" w:hAnsi="Open Sans" w:cs="Open Sans"/>
        </w:rPr>
        <w:t xml:space="preserve">neuen </w:t>
      </w:r>
      <w:r w:rsidRPr="00D715D9">
        <w:rPr>
          <w:rFonts w:ascii="Open Sans" w:hAnsi="Open Sans" w:cs="Open Sans"/>
        </w:rPr>
        <w:t xml:space="preserve">Plattform </w:t>
      </w:r>
      <w:r>
        <w:rPr>
          <w:rFonts w:ascii="Open Sans" w:hAnsi="Open Sans" w:cs="Open Sans"/>
        </w:rPr>
        <w:t xml:space="preserve">ist es, </w:t>
      </w:r>
      <w:r w:rsidR="00FE7EB1">
        <w:rPr>
          <w:rFonts w:ascii="Open Sans" w:hAnsi="Open Sans" w:cs="Open Sans"/>
        </w:rPr>
        <w:t xml:space="preserve">zum </w:t>
      </w:r>
      <w:r>
        <w:rPr>
          <w:rFonts w:ascii="Open Sans" w:hAnsi="Open Sans" w:cs="Open Sans"/>
        </w:rPr>
        <w:t xml:space="preserve">weltweit </w:t>
      </w:r>
      <w:r w:rsidRPr="00D715D9">
        <w:rPr>
          <w:rFonts w:ascii="Open Sans" w:hAnsi="Open Sans" w:cs="Open Sans"/>
        </w:rPr>
        <w:t>größte</w:t>
      </w:r>
      <w:r w:rsidR="00FE7EB1">
        <w:rPr>
          <w:rFonts w:ascii="Open Sans" w:hAnsi="Open Sans" w:cs="Open Sans"/>
        </w:rPr>
        <w:t xml:space="preserve">n, </w:t>
      </w:r>
      <w:r w:rsidR="00FE7EB1" w:rsidRPr="00FE7EB1">
        <w:rPr>
          <w:rFonts w:ascii="Open Sans" w:hAnsi="Open Sans" w:cs="Open Sans"/>
        </w:rPr>
        <w:t>die gesamte Lieferkette umfassend</w:t>
      </w:r>
      <w:r w:rsidR="00FE7EB1">
        <w:rPr>
          <w:rFonts w:ascii="Open Sans" w:hAnsi="Open Sans" w:cs="Open Sans"/>
        </w:rPr>
        <w:t>en</w:t>
      </w:r>
      <w:r w:rsidRPr="00D715D9">
        <w:rPr>
          <w:rFonts w:ascii="Open Sans" w:hAnsi="Open Sans" w:cs="Open Sans"/>
        </w:rPr>
        <w:t xml:space="preserve"> Netzwerk </w:t>
      </w:r>
      <w:r w:rsidR="00FE7EB1">
        <w:rPr>
          <w:rFonts w:ascii="Open Sans" w:hAnsi="Open Sans" w:cs="Open Sans"/>
        </w:rPr>
        <w:t>der K</w:t>
      </w:r>
      <w:r w:rsidRPr="00D715D9">
        <w:rPr>
          <w:rFonts w:ascii="Open Sans" w:hAnsi="Open Sans" w:cs="Open Sans"/>
        </w:rPr>
        <w:t>unststoff</w:t>
      </w:r>
      <w:r w:rsidR="00FE7EB1">
        <w:rPr>
          <w:rFonts w:ascii="Open Sans" w:hAnsi="Open Sans" w:cs="Open Sans"/>
        </w:rPr>
        <w:t xml:space="preserve"> </w:t>
      </w:r>
      <w:r w:rsidRPr="00D715D9">
        <w:rPr>
          <w:rFonts w:ascii="Open Sans" w:hAnsi="Open Sans" w:cs="Open Sans"/>
        </w:rPr>
        <w:t>verarbeit</w:t>
      </w:r>
      <w:r>
        <w:rPr>
          <w:rFonts w:ascii="Open Sans" w:hAnsi="Open Sans" w:cs="Open Sans"/>
        </w:rPr>
        <w:t xml:space="preserve">enden Industrie </w:t>
      </w:r>
      <w:r w:rsidRPr="00D715D9">
        <w:rPr>
          <w:rFonts w:ascii="Open Sans" w:hAnsi="Open Sans" w:cs="Open Sans"/>
        </w:rPr>
        <w:t xml:space="preserve">und </w:t>
      </w:r>
      <w:r w:rsidR="00FE7EB1">
        <w:rPr>
          <w:rFonts w:ascii="Open Sans" w:hAnsi="Open Sans" w:cs="Open Sans"/>
        </w:rPr>
        <w:t xml:space="preserve">damit </w:t>
      </w:r>
      <w:r w:rsidRPr="00407A1C">
        <w:rPr>
          <w:rFonts w:ascii="Open Sans" w:hAnsi="Open Sans" w:cs="Open Sans"/>
        </w:rPr>
        <w:t>zur</w:t>
      </w:r>
      <w:r>
        <w:rPr>
          <w:rFonts w:ascii="Open Sans" w:hAnsi="Open Sans" w:cs="Open Sans"/>
          <w:u w:val="single"/>
        </w:rPr>
        <w:t xml:space="preserve"> </w:t>
      </w:r>
      <w:r w:rsidRPr="00D715D9">
        <w:rPr>
          <w:rFonts w:ascii="Open Sans" w:hAnsi="Open Sans" w:cs="Open Sans"/>
        </w:rPr>
        <w:t>Referenz für das kaufmännische und technische Datenmanagement zu werden.</w:t>
      </w:r>
    </w:p>
    <w:p w:rsidR="00854AE1" w:rsidRPr="00D715D9" w:rsidRDefault="00854AE1" w:rsidP="00FE7EB1">
      <w:pPr>
        <w:spacing w:before="120" w:after="0"/>
        <w:rPr>
          <w:rFonts w:ascii="Open Sans" w:hAnsi="Open Sans" w:cs="Open Sans"/>
        </w:rPr>
      </w:pPr>
      <w:r w:rsidRPr="00D715D9">
        <w:rPr>
          <w:rFonts w:ascii="Open Sans" w:hAnsi="Open Sans" w:cs="Open Sans"/>
        </w:rPr>
        <w:t xml:space="preserve">m-hub </w:t>
      </w:r>
      <w:r>
        <w:rPr>
          <w:rFonts w:ascii="Open Sans" w:hAnsi="Open Sans" w:cs="Open Sans"/>
        </w:rPr>
        <w:t xml:space="preserve">ermöglicht den </w:t>
      </w:r>
      <w:r w:rsidRPr="00D715D9">
        <w:rPr>
          <w:rFonts w:ascii="Open Sans" w:hAnsi="Open Sans" w:cs="Open Sans"/>
        </w:rPr>
        <w:t xml:space="preserve">Zugang zu einem </w:t>
      </w:r>
      <w:r>
        <w:rPr>
          <w:rFonts w:ascii="Open Sans" w:hAnsi="Open Sans" w:cs="Open Sans"/>
        </w:rPr>
        <w:t xml:space="preserve">für alle Anwender transparenten und </w:t>
      </w:r>
      <w:r w:rsidRPr="00D715D9">
        <w:rPr>
          <w:rFonts w:ascii="Open Sans" w:hAnsi="Open Sans" w:cs="Open Sans"/>
        </w:rPr>
        <w:t xml:space="preserve">innovativen </w:t>
      </w:r>
      <w:r>
        <w:rPr>
          <w:rFonts w:ascii="Open Sans" w:hAnsi="Open Sans" w:cs="Open Sans"/>
        </w:rPr>
        <w:t xml:space="preserve">Marktplatz </w:t>
      </w:r>
      <w:r w:rsidRPr="00D715D9">
        <w:rPr>
          <w:rFonts w:ascii="Open Sans" w:hAnsi="Open Sans" w:cs="Open Sans"/>
        </w:rPr>
        <w:t>für Unternehmen, Technologien und Dienstleistungen</w:t>
      </w:r>
      <w:r>
        <w:rPr>
          <w:rFonts w:ascii="Open Sans" w:hAnsi="Open Sans" w:cs="Open Sans"/>
        </w:rPr>
        <w:t xml:space="preserve">. </w:t>
      </w:r>
      <w:r w:rsidRPr="0051622A">
        <w:rPr>
          <w:rFonts w:ascii="Open Sans" w:hAnsi="Open Sans" w:cs="Open Sans"/>
        </w:rPr>
        <w:t xml:space="preserve">Darüber hinaus </w:t>
      </w:r>
      <w:r>
        <w:rPr>
          <w:rFonts w:ascii="Open Sans" w:hAnsi="Open Sans" w:cs="Open Sans"/>
        </w:rPr>
        <w:t>wird die Möglichkeit bestehen</w:t>
      </w:r>
      <w:r w:rsidRPr="0051622A">
        <w:rPr>
          <w:rFonts w:ascii="Open Sans" w:hAnsi="Open Sans" w:cs="Open Sans"/>
        </w:rPr>
        <w:t>, Spezifikation</w:t>
      </w:r>
      <w:r>
        <w:rPr>
          <w:rFonts w:ascii="Open Sans" w:hAnsi="Open Sans" w:cs="Open Sans"/>
        </w:rPr>
        <w:t>en</w:t>
      </w:r>
      <w:r w:rsidRPr="0051622A">
        <w:rPr>
          <w:rFonts w:ascii="Open Sans" w:hAnsi="Open Sans" w:cs="Open Sans"/>
        </w:rPr>
        <w:t xml:space="preserve"> von Spritzgießmaschinen zu digitalisieren und erweiterte Suchen nach Firmen und Maschinen </w:t>
      </w:r>
      <w:r>
        <w:rPr>
          <w:rFonts w:ascii="Open Sans" w:hAnsi="Open Sans" w:cs="Open Sans"/>
        </w:rPr>
        <w:t xml:space="preserve">unter Zuhilfenahme </w:t>
      </w:r>
      <w:r w:rsidRPr="0051622A">
        <w:rPr>
          <w:rFonts w:ascii="Open Sans" w:hAnsi="Open Sans" w:cs="Open Sans"/>
        </w:rPr>
        <w:t>leistungsfähige</w:t>
      </w:r>
      <w:r>
        <w:rPr>
          <w:rFonts w:ascii="Open Sans" w:hAnsi="Open Sans" w:cs="Open Sans"/>
        </w:rPr>
        <w:t>r</w:t>
      </w:r>
      <w:r w:rsidRPr="0051622A">
        <w:rPr>
          <w:rFonts w:ascii="Open Sans" w:hAnsi="Open Sans" w:cs="Open Sans"/>
        </w:rPr>
        <w:t xml:space="preserve"> Filter </w:t>
      </w:r>
      <w:r>
        <w:rPr>
          <w:rFonts w:ascii="Open Sans" w:hAnsi="Open Sans" w:cs="Open Sans"/>
        </w:rPr>
        <w:t>d</w:t>
      </w:r>
      <w:r w:rsidRPr="0051622A">
        <w:rPr>
          <w:rFonts w:ascii="Open Sans" w:hAnsi="Open Sans" w:cs="Open Sans"/>
        </w:rPr>
        <w:t>urchzuführen.</w:t>
      </w:r>
    </w:p>
    <w:p w:rsidR="00854AE1" w:rsidRPr="0051622A" w:rsidRDefault="00854AE1" w:rsidP="006679A4">
      <w:pPr>
        <w:rPr>
          <w:rFonts w:ascii="Open Sans" w:hAnsi="Open Sans" w:cs="Open Sans"/>
          <w:b/>
          <w:i/>
          <w:iCs/>
          <w:sz w:val="24"/>
          <w:szCs w:val="24"/>
        </w:rPr>
      </w:pPr>
      <w:r w:rsidRPr="001752E8">
        <w:rPr>
          <w:rFonts w:ascii="Open Sans" w:hAnsi="Open Sans" w:cs="Open Sans"/>
          <w:bCs/>
        </w:rPr>
        <w:lastRenderedPageBreak/>
        <w:t xml:space="preserve">m-hub ist in </w:t>
      </w:r>
      <w:r w:rsidRPr="001752E8">
        <w:rPr>
          <w:rFonts w:ascii="Open Sans" w:hAnsi="Open Sans" w:cs="Open Sans"/>
        </w:rPr>
        <w:t xml:space="preserve">Google </w:t>
      </w:r>
      <w:proofErr w:type="spellStart"/>
      <w:r w:rsidRPr="001752E8">
        <w:rPr>
          <w:rFonts w:ascii="Open Sans" w:hAnsi="Open Sans" w:cs="Open Sans"/>
        </w:rPr>
        <w:t>PlayStore</w:t>
      </w:r>
      <w:proofErr w:type="spellEnd"/>
      <w:r w:rsidRPr="001752E8">
        <w:rPr>
          <w:rFonts w:ascii="Open Sans" w:hAnsi="Open Sans" w:cs="Open Sans"/>
        </w:rPr>
        <w:t>,</w:t>
      </w:r>
      <w:r w:rsidR="00406D63">
        <w:rPr>
          <w:rFonts w:ascii="Open Sans" w:hAnsi="Open Sans" w:cs="Open Sans"/>
        </w:rPr>
        <w:t xml:space="preserve"> Apple </w:t>
      </w:r>
      <w:proofErr w:type="spellStart"/>
      <w:r w:rsidR="00406D63">
        <w:rPr>
          <w:rFonts w:ascii="Open Sans" w:hAnsi="Open Sans" w:cs="Open Sans"/>
        </w:rPr>
        <w:t>AppStore</w:t>
      </w:r>
      <w:proofErr w:type="spellEnd"/>
      <w:r w:rsidR="00406D63">
        <w:rPr>
          <w:rFonts w:ascii="Open Sans" w:hAnsi="Open Sans" w:cs="Open Sans"/>
        </w:rPr>
        <w:t xml:space="preserve"> und bald auch in</w:t>
      </w:r>
      <w:r w:rsidRPr="001752E8">
        <w:rPr>
          <w:rFonts w:ascii="Open Sans" w:hAnsi="Open Sans" w:cs="Open Sans"/>
        </w:rPr>
        <w:t xml:space="preserve"> </w:t>
      </w:r>
      <w:r w:rsidR="00406D63">
        <w:rPr>
          <w:rFonts w:ascii="Open Sans" w:hAnsi="Open Sans" w:cs="Open Sans"/>
        </w:rPr>
        <w:t>c</w:t>
      </w:r>
      <w:r w:rsidRPr="001752E8">
        <w:rPr>
          <w:rFonts w:ascii="Open Sans" w:hAnsi="Open Sans" w:cs="Open Sans"/>
        </w:rPr>
        <w:t>hinesischen Android Store</w:t>
      </w:r>
      <w:r w:rsidR="00406D63">
        <w:rPr>
          <w:rFonts w:ascii="Open Sans" w:hAnsi="Open Sans" w:cs="Open Sans"/>
        </w:rPr>
        <w:t>s</w:t>
      </w:r>
      <w:r w:rsidRPr="001752E8">
        <w:rPr>
          <w:rFonts w:ascii="Open Sans" w:hAnsi="Open Sans" w:cs="Open Sans"/>
        </w:rPr>
        <w:t xml:space="preserve"> (</w:t>
      </w:r>
      <w:proofErr w:type="spellStart"/>
      <w:r w:rsidRPr="001752E8">
        <w:rPr>
          <w:rFonts w:ascii="Open Sans" w:hAnsi="Open Sans" w:cs="Open Sans"/>
        </w:rPr>
        <w:t>Tencent</w:t>
      </w:r>
      <w:proofErr w:type="spellEnd"/>
      <w:r w:rsidRPr="001752E8">
        <w:rPr>
          <w:rFonts w:ascii="Open Sans" w:hAnsi="Open Sans" w:cs="Open Sans"/>
        </w:rPr>
        <w:t xml:space="preserve"> und andere)</w:t>
      </w:r>
      <w:r w:rsidR="00FE7EB1" w:rsidRPr="00FE7EB1">
        <w:rPr>
          <w:rFonts w:ascii="Open Sans" w:hAnsi="Open Sans" w:cs="Open Sans"/>
          <w:bCs/>
        </w:rPr>
        <w:t xml:space="preserve"> </w:t>
      </w:r>
      <w:r w:rsidR="00FE7EB1" w:rsidRPr="001752E8">
        <w:rPr>
          <w:rFonts w:ascii="Open Sans" w:hAnsi="Open Sans" w:cs="Open Sans"/>
          <w:bCs/>
        </w:rPr>
        <w:t>verfügbar</w:t>
      </w:r>
      <w:r w:rsidRPr="001752E8">
        <w:rPr>
          <w:rFonts w:ascii="Open Sans" w:hAnsi="Open Sans" w:cs="Open Sans"/>
        </w:rPr>
        <w:t xml:space="preserve">, </w:t>
      </w:r>
      <w:r w:rsidRPr="001752E8">
        <w:rPr>
          <w:rFonts w:ascii="Open Sans" w:hAnsi="Open Sans" w:cs="Open Sans"/>
          <w:bCs/>
        </w:rPr>
        <w:t xml:space="preserve">zunächst in den Sprachversionen </w:t>
      </w:r>
      <w:r>
        <w:rPr>
          <w:rFonts w:ascii="Open Sans" w:hAnsi="Open Sans" w:cs="Open Sans"/>
        </w:rPr>
        <w:t>Englisch, Deutsch und Chinesisch. Weitere Sprachen werden in Kürze hinzukommen.</w:t>
      </w:r>
    </w:p>
    <w:p w:rsidR="00854AE1" w:rsidRPr="00FE7EB1" w:rsidRDefault="00854AE1" w:rsidP="00854AE1">
      <w:pPr>
        <w:spacing w:before="120" w:after="0" w:line="380" w:lineRule="exact"/>
        <w:rPr>
          <w:rFonts w:ascii="Open Sans" w:eastAsia="Times New Roman" w:hAnsi="Open Sans" w:cs="Open Sans"/>
          <w:b/>
          <w:lang w:eastAsia="en-GB"/>
        </w:rPr>
      </w:pPr>
      <w:r w:rsidRPr="00FE7EB1">
        <w:rPr>
          <w:rFonts w:ascii="Open Sans" w:eastAsia="Times New Roman" w:hAnsi="Open Sans" w:cs="Open Sans"/>
          <w:b/>
          <w:lang w:eastAsia="en-GB"/>
        </w:rPr>
        <w:t>Über m-hub</w:t>
      </w:r>
    </w:p>
    <w:p w:rsidR="00854AE1" w:rsidRPr="0051622A" w:rsidRDefault="00854AE1" w:rsidP="00FE7EB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18"/>
          <w:szCs w:val="18"/>
          <w:lang w:eastAsia="en-GB"/>
        </w:rPr>
      </w:pPr>
      <w:r w:rsidRPr="0051622A">
        <w:rPr>
          <w:rFonts w:ascii="Open Sans" w:eastAsia="Times New Roman" w:hAnsi="Open Sans" w:cs="Open Sans"/>
          <w:b/>
          <w:sz w:val="18"/>
          <w:szCs w:val="18"/>
          <w:lang w:eastAsia="en-GB"/>
        </w:rPr>
        <w:t>m-hub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 xml:space="preserve"> (www.m-hub.com) </w:t>
      </w:r>
      <w:r>
        <w:rPr>
          <w:rFonts w:ascii="Open Sans" w:eastAsia="Times New Roman" w:hAnsi="Open Sans" w:cs="Open Sans"/>
          <w:sz w:val="18"/>
          <w:szCs w:val="18"/>
          <w:lang w:eastAsia="en-GB"/>
        </w:rPr>
        <w:t xml:space="preserve">bildet die ultimative 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 xml:space="preserve">Community, um neue Partner </w:t>
      </w:r>
      <w:r>
        <w:rPr>
          <w:rFonts w:ascii="Open Sans" w:eastAsia="Times New Roman" w:hAnsi="Open Sans" w:cs="Open Sans"/>
          <w:sz w:val="18"/>
          <w:szCs w:val="18"/>
          <w:lang w:eastAsia="en-GB"/>
        </w:rPr>
        <w:t xml:space="preserve">zu finden und kennenzulernen sowie 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 xml:space="preserve">mit allen </w:t>
      </w:r>
      <w:r>
        <w:rPr>
          <w:rFonts w:ascii="Open Sans" w:eastAsia="Times New Roman" w:hAnsi="Open Sans" w:cs="Open Sans"/>
          <w:sz w:val="18"/>
          <w:szCs w:val="18"/>
          <w:lang w:eastAsia="en-GB"/>
        </w:rPr>
        <w:t xml:space="preserve">Beteiligten der Lieferantenkette der Kunststoffindustrie 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>in Kontakt zu treten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 xml:space="preserve"> – von </w:t>
      </w:r>
      <w:r>
        <w:rPr>
          <w:rFonts w:ascii="Open Sans" w:eastAsia="Times New Roman" w:hAnsi="Open Sans" w:cs="Open Sans"/>
          <w:sz w:val="18"/>
          <w:szCs w:val="18"/>
          <w:lang w:eastAsia="en-GB"/>
        </w:rPr>
        <w:t>Spritzgießer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>n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 xml:space="preserve"> 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 xml:space="preserve">und 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>Materiallieferant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 xml:space="preserve">en über </w:t>
      </w:r>
      <w:r>
        <w:rPr>
          <w:rFonts w:ascii="Open Sans" w:eastAsia="Times New Roman" w:hAnsi="Open Sans" w:cs="Open Sans"/>
          <w:sz w:val="18"/>
          <w:szCs w:val="18"/>
          <w:lang w:eastAsia="en-GB"/>
        </w:rPr>
        <w:t xml:space="preserve">Werkzeug- und Formenbauer 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 xml:space="preserve">sowie Komponentenlieferanten und 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>Gerätehersteller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>n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 xml:space="preserve"> 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 xml:space="preserve">bis zu </w:t>
      </w:r>
      <w:r w:rsidRPr="0051622A">
        <w:rPr>
          <w:rFonts w:ascii="Open Sans" w:eastAsia="Times New Roman" w:hAnsi="Open Sans" w:cs="Open Sans"/>
          <w:sz w:val="18"/>
          <w:szCs w:val="18"/>
          <w:lang w:eastAsia="en-GB"/>
        </w:rPr>
        <w:t>Dienstleister</w:t>
      </w:r>
      <w:r w:rsidR="00FE7EB1">
        <w:rPr>
          <w:rFonts w:ascii="Open Sans" w:eastAsia="Times New Roman" w:hAnsi="Open Sans" w:cs="Open Sans"/>
          <w:sz w:val="18"/>
          <w:szCs w:val="18"/>
          <w:lang w:eastAsia="en-GB"/>
        </w:rPr>
        <w:t>n.</w:t>
      </w:r>
    </w:p>
    <w:p w:rsidR="00854AE1" w:rsidRPr="00FE7EB1" w:rsidRDefault="00854AE1" w:rsidP="00854AE1">
      <w:pPr>
        <w:spacing w:before="240" w:after="0" w:line="240" w:lineRule="auto"/>
        <w:rPr>
          <w:rFonts w:ascii="Open Sans" w:eastAsia="Times New Roman" w:hAnsi="Open Sans" w:cs="Open Sans"/>
          <w:b/>
          <w:bCs/>
          <w:lang w:eastAsia="en-GB"/>
        </w:rPr>
      </w:pPr>
      <w:r w:rsidRPr="00FE7EB1">
        <w:rPr>
          <w:rFonts w:ascii="Open Sans" w:eastAsia="Times New Roman" w:hAnsi="Open Sans" w:cs="Open Sans"/>
          <w:b/>
          <w:bCs/>
          <w:lang w:eastAsia="en-GB"/>
        </w:rPr>
        <w:t>Kontakt und weitere Informationen:</w:t>
      </w:r>
    </w:p>
    <w:p w:rsidR="00854AE1" w:rsidRPr="00FE7EB1" w:rsidRDefault="00854AE1" w:rsidP="00854AE1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eastAsia="en-GB"/>
        </w:rPr>
      </w:pPr>
      <w:bookmarkStart w:id="1" w:name="_Hlk20831002"/>
      <w:r w:rsidRPr="00FE7EB1">
        <w:rPr>
          <w:rFonts w:ascii="Open Sans" w:eastAsia="Times New Roman" w:hAnsi="Open Sans" w:cs="Open Sans"/>
          <w:b/>
          <w:bCs/>
          <w:lang w:eastAsia="en-GB"/>
        </w:rPr>
        <w:t xml:space="preserve">M-HUB SRL </w:t>
      </w:r>
      <w:r w:rsidRPr="00FE7EB1">
        <w:rPr>
          <w:rFonts w:ascii="Open Sans" w:eastAsia="Times New Roman" w:hAnsi="Open Sans" w:cs="Open Sans"/>
          <w:b/>
          <w:bCs/>
          <w:lang w:eastAsia="en-GB"/>
        </w:rPr>
        <w:br/>
      </w:r>
      <w:r w:rsidRPr="00FE7EB1">
        <w:rPr>
          <w:rFonts w:ascii="Open Sans" w:eastAsia="Times New Roman" w:hAnsi="Open Sans" w:cs="Open Sans"/>
          <w:lang w:eastAsia="en-GB"/>
        </w:rPr>
        <w:t xml:space="preserve">Via </w:t>
      </w:r>
      <w:proofErr w:type="spellStart"/>
      <w:r w:rsidRPr="00FE7EB1">
        <w:rPr>
          <w:rFonts w:ascii="Open Sans" w:eastAsia="Times New Roman" w:hAnsi="Open Sans" w:cs="Open Sans"/>
          <w:lang w:eastAsia="en-GB"/>
        </w:rPr>
        <w:t>Castelmenardo</w:t>
      </w:r>
      <w:proofErr w:type="spellEnd"/>
      <w:r w:rsidRPr="00FE7EB1">
        <w:rPr>
          <w:rFonts w:ascii="Open Sans" w:eastAsia="Times New Roman" w:hAnsi="Open Sans" w:cs="Open Sans"/>
          <w:lang w:eastAsia="en-GB"/>
        </w:rPr>
        <w:t xml:space="preserve"> 55</w:t>
      </w:r>
    </w:p>
    <w:p w:rsidR="00854AE1" w:rsidRPr="00FE7EB1" w:rsidRDefault="00FE7EB1" w:rsidP="00854AE1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val="it-IT" w:eastAsia="en-GB"/>
        </w:rPr>
      </w:pPr>
      <w:r w:rsidRPr="00FE7EB1">
        <w:rPr>
          <w:rFonts w:ascii="Open Sans" w:eastAsia="Times New Roman" w:hAnsi="Open Sans" w:cs="Open Sans"/>
          <w:lang w:val="it-IT" w:eastAsia="en-GB"/>
        </w:rPr>
        <w:t xml:space="preserve">31100 - Treviso (TV), </w:t>
      </w:r>
      <w:proofErr w:type="spellStart"/>
      <w:r w:rsidRPr="00FE7EB1">
        <w:rPr>
          <w:rFonts w:ascii="Open Sans" w:eastAsia="Times New Roman" w:hAnsi="Open Sans" w:cs="Open Sans"/>
          <w:lang w:val="it-IT" w:eastAsia="en-GB"/>
        </w:rPr>
        <w:t>Italien</w:t>
      </w:r>
      <w:proofErr w:type="spellEnd"/>
    </w:p>
    <w:p w:rsidR="00854AE1" w:rsidRPr="00FE7EB1" w:rsidRDefault="00854AE1" w:rsidP="00854AE1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val="it-IT" w:eastAsia="en-GB"/>
        </w:rPr>
      </w:pPr>
      <w:r w:rsidRPr="00FE7EB1">
        <w:rPr>
          <w:rFonts w:ascii="Open Sans" w:eastAsia="Times New Roman" w:hAnsi="Open Sans" w:cs="Open Sans"/>
          <w:lang w:val="it-IT" w:eastAsia="en-GB"/>
        </w:rPr>
        <w:t xml:space="preserve">E-Mail: </w:t>
      </w:r>
      <w:hyperlink r:id="rId10" w:history="1">
        <w:r w:rsidRPr="00FE7EB1">
          <w:rPr>
            <w:rStyle w:val="Hyperlink"/>
            <w:rFonts w:ascii="Open Sans" w:eastAsia="Times New Roman" w:hAnsi="Open Sans" w:cs="Open Sans"/>
            <w:lang w:val="it-IT" w:eastAsia="en-GB"/>
          </w:rPr>
          <w:t>info@m-hub.com</w:t>
        </w:r>
      </w:hyperlink>
      <w:r w:rsidRPr="00FE7EB1">
        <w:rPr>
          <w:rFonts w:ascii="Open Sans" w:eastAsia="Times New Roman" w:hAnsi="Open Sans" w:cs="Open Sans"/>
          <w:lang w:val="it-IT" w:eastAsia="en-GB"/>
        </w:rPr>
        <w:t xml:space="preserve"> , www.m-hub.com</w:t>
      </w:r>
    </w:p>
    <w:p w:rsidR="00854AE1" w:rsidRPr="00FE7EB1" w:rsidRDefault="00854AE1" w:rsidP="00406D63">
      <w:pPr>
        <w:tabs>
          <w:tab w:val="center" w:pos="4536"/>
          <w:tab w:val="right" w:pos="9072"/>
        </w:tabs>
        <w:spacing w:before="120" w:after="0" w:line="240" w:lineRule="auto"/>
        <w:rPr>
          <w:rFonts w:ascii="Open Sans" w:eastAsia="Times New Roman" w:hAnsi="Open Sans" w:cs="Open Sans"/>
          <w:lang w:eastAsia="en-GB"/>
        </w:rPr>
      </w:pPr>
      <w:r w:rsidRPr="00FE7EB1">
        <w:rPr>
          <w:rFonts w:ascii="Open Sans" w:eastAsia="Times New Roman" w:hAnsi="Open Sans" w:cs="Open Sans"/>
          <w:lang w:eastAsia="en-GB"/>
        </w:rPr>
        <w:t xml:space="preserve">m-hub Projektmanager: Andrea </w:t>
      </w:r>
      <w:proofErr w:type="spellStart"/>
      <w:r w:rsidRPr="00FE7EB1">
        <w:rPr>
          <w:rFonts w:ascii="Open Sans" w:eastAsia="Times New Roman" w:hAnsi="Open Sans" w:cs="Open Sans"/>
          <w:lang w:eastAsia="en-GB"/>
        </w:rPr>
        <w:t>Tellan</w:t>
      </w:r>
      <w:proofErr w:type="spellEnd"/>
      <w:r w:rsidRPr="00FE7EB1">
        <w:rPr>
          <w:rFonts w:ascii="Open Sans" w:eastAsia="Times New Roman" w:hAnsi="Open Sans" w:cs="Open Sans"/>
          <w:lang w:eastAsia="en-GB"/>
        </w:rPr>
        <w:t xml:space="preserve"> </w:t>
      </w:r>
    </w:p>
    <w:p w:rsidR="00854AE1" w:rsidRPr="00FE7EB1" w:rsidRDefault="00854AE1" w:rsidP="00854AE1">
      <w:pPr>
        <w:tabs>
          <w:tab w:val="center" w:pos="4536"/>
          <w:tab w:val="right" w:pos="9072"/>
        </w:tabs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FE7EB1">
        <w:rPr>
          <w:rFonts w:ascii="Open Sans" w:eastAsia="Times New Roman" w:hAnsi="Open Sans" w:cs="Open Sans"/>
          <w:lang w:eastAsia="en-GB"/>
        </w:rPr>
        <w:t xml:space="preserve">Telefon: +393426002408, E-Mail: </w:t>
      </w:r>
      <w:hyperlink r:id="rId11" w:history="1">
        <w:r w:rsidRPr="00FE7EB1">
          <w:rPr>
            <w:rStyle w:val="Hyperlink"/>
            <w:rFonts w:ascii="Open Sans" w:eastAsia="Times New Roman" w:hAnsi="Open Sans" w:cs="Open Sans"/>
            <w:lang w:eastAsia="en-GB"/>
          </w:rPr>
          <w:t>andrea.tellan@m-hub.com</w:t>
        </w:r>
      </w:hyperlink>
    </w:p>
    <w:bookmarkEnd w:id="1"/>
    <w:p w:rsidR="00FE7EB1" w:rsidRPr="00FE7EB1" w:rsidRDefault="00FE7EB1" w:rsidP="00FE7EB1">
      <w:pPr>
        <w:spacing w:before="240" w:after="0" w:line="240" w:lineRule="auto"/>
        <w:rPr>
          <w:rFonts w:ascii="Open Sans" w:eastAsia="Times New Roman" w:hAnsi="Open Sans" w:cs="Open Sans"/>
          <w:b/>
          <w:bCs/>
          <w:lang w:eastAsia="en-GB"/>
        </w:rPr>
      </w:pPr>
      <w:r w:rsidRPr="00FE7EB1">
        <w:rPr>
          <w:rFonts w:ascii="Open Sans" w:eastAsia="Times New Roman" w:hAnsi="Open Sans" w:cs="Open Sans"/>
          <w:b/>
          <w:bCs/>
          <w:lang w:eastAsia="en-GB"/>
        </w:rPr>
        <w:t>Redaktioneller Kontakt und Belegexemplare:</w:t>
      </w:r>
    </w:p>
    <w:p w:rsidR="00FE7EB1" w:rsidRPr="00FE7EB1" w:rsidRDefault="00FE7EB1" w:rsidP="00FE7EB1">
      <w:pPr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FE7EB1">
        <w:rPr>
          <w:rFonts w:ascii="Open Sans" w:eastAsia="Times New Roman" w:hAnsi="Open Sans" w:cs="Open Sans"/>
          <w:lang w:eastAsia="en-GB"/>
        </w:rPr>
        <w:t xml:space="preserve">Dr.-Ing. Jörg Wolters, Konsens PR GmbH &amp; Co. KG, </w:t>
      </w:r>
    </w:p>
    <w:p w:rsidR="00FE7EB1" w:rsidRPr="00FE7EB1" w:rsidRDefault="00FE7EB1" w:rsidP="00FE7EB1">
      <w:pPr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FE7EB1">
        <w:rPr>
          <w:rFonts w:ascii="Open Sans" w:eastAsia="Times New Roman" w:hAnsi="Open Sans" w:cs="Open Sans"/>
          <w:lang w:eastAsia="en-GB"/>
        </w:rPr>
        <w:t>Hans-Kudlich-Straße 25,  64823 Groß-Umstadt, Germany – www.konsens.de</w:t>
      </w:r>
    </w:p>
    <w:p w:rsidR="00FE7EB1" w:rsidRPr="00FE7EB1" w:rsidRDefault="00FE7EB1" w:rsidP="00FE7EB1">
      <w:pPr>
        <w:spacing w:after="0" w:line="240" w:lineRule="auto"/>
        <w:rPr>
          <w:rFonts w:ascii="Open Sans" w:eastAsia="Times New Roman" w:hAnsi="Open Sans" w:cs="Open Sans"/>
          <w:lang w:eastAsia="en-GB"/>
        </w:rPr>
      </w:pPr>
      <w:r w:rsidRPr="00FE7EB1">
        <w:rPr>
          <w:rFonts w:ascii="Open Sans" w:eastAsia="Times New Roman" w:hAnsi="Open Sans" w:cs="Open Sans"/>
          <w:lang w:eastAsia="en-GB"/>
        </w:rPr>
        <w:t>Tel.: +49 (0) 60 78 / 93 63 - 0,  E-Mail: joerg.wolters@konsens.de</w:t>
      </w:r>
    </w:p>
    <w:p w:rsidR="00854AE1" w:rsidRPr="00FE7EB1" w:rsidRDefault="00FE7EB1" w:rsidP="00FE7EB1">
      <w:pPr>
        <w:pBdr>
          <w:top w:val="single" w:sz="4" w:space="4" w:color="auto"/>
          <w:left w:val="single" w:sz="4" w:space="0" w:color="auto"/>
          <w:bottom w:val="single" w:sz="4" w:space="5" w:color="auto"/>
          <w:right w:val="single" w:sz="4" w:space="4" w:color="auto"/>
        </w:pBdr>
        <w:spacing w:before="120" w:after="0" w:line="240" w:lineRule="auto"/>
        <w:ind w:left="57"/>
        <w:jc w:val="center"/>
        <w:rPr>
          <w:rFonts w:ascii="Open Sans" w:eastAsia="Times New Roman" w:hAnsi="Open Sans" w:cs="Open Sans"/>
          <w:i/>
          <w:lang w:eastAsia="en-GB"/>
        </w:rPr>
      </w:pPr>
      <w:r w:rsidRPr="00FE7EB1">
        <w:rPr>
          <w:rFonts w:ascii="Open Sans" w:eastAsia="Times New Roman" w:hAnsi="Open Sans" w:cs="Open Sans"/>
          <w:i/>
          <w:lang w:eastAsia="en-GB"/>
        </w:rPr>
        <w:t>Pressemitteilungen von m-hub mit Text und Bildern in druckfähiger Auflösung finden Sie als Download unter www.konsens.de/m-hub.html</w:t>
      </w:r>
    </w:p>
    <w:sectPr w:rsidR="00854AE1" w:rsidRPr="00FE7EB1">
      <w:pgSz w:w="11907" w:h="16840" w:code="9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E1"/>
    <w:rsid w:val="00007A55"/>
    <w:rsid w:val="0002446B"/>
    <w:rsid w:val="00043C18"/>
    <w:rsid w:val="00045EA6"/>
    <w:rsid w:val="00046345"/>
    <w:rsid w:val="000464BA"/>
    <w:rsid w:val="000557B3"/>
    <w:rsid w:val="0005609D"/>
    <w:rsid w:val="000564C3"/>
    <w:rsid w:val="00061217"/>
    <w:rsid w:val="00064B74"/>
    <w:rsid w:val="0007356D"/>
    <w:rsid w:val="00077016"/>
    <w:rsid w:val="0008779D"/>
    <w:rsid w:val="00094340"/>
    <w:rsid w:val="0009630A"/>
    <w:rsid w:val="000964CF"/>
    <w:rsid w:val="000B3982"/>
    <w:rsid w:val="000B7EAA"/>
    <w:rsid w:val="000C503E"/>
    <w:rsid w:val="000C6396"/>
    <w:rsid w:val="000E29EB"/>
    <w:rsid w:val="000E372A"/>
    <w:rsid w:val="000F1FA5"/>
    <w:rsid w:val="000F2789"/>
    <w:rsid w:val="000F2B27"/>
    <w:rsid w:val="000F2C7C"/>
    <w:rsid w:val="000F647F"/>
    <w:rsid w:val="000F726C"/>
    <w:rsid w:val="0010086D"/>
    <w:rsid w:val="001026CD"/>
    <w:rsid w:val="00102C80"/>
    <w:rsid w:val="00110945"/>
    <w:rsid w:val="00142994"/>
    <w:rsid w:val="001451D1"/>
    <w:rsid w:val="00150278"/>
    <w:rsid w:val="00162763"/>
    <w:rsid w:val="0016614D"/>
    <w:rsid w:val="001671E3"/>
    <w:rsid w:val="001706A6"/>
    <w:rsid w:val="001800F8"/>
    <w:rsid w:val="00180673"/>
    <w:rsid w:val="001861EA"/>
    <w:rsid w:val="00193D27"/>
    <w:rsid w:val="001944F2"/>
    <w:rsid w:val="0019671B"/>
    <w:rsid w:val="001A5BAF"/>
    <w:rsid w:val="001B7F64"/>
    <w:rsid w:val="001C635C"/>
    <w:rsid w:val="001D0A13"/>
    <w:rsid w:val="001D3AE5"/>
    <w:rsid w:val="001D581B"/>
    <w:rsid w:val="001F09F8"/>
    <w:rsid w:val="001F7A58"/>
    <w:rsid w:val="002057E5"/>
    <w:rsid w:val="00215919"/>
    <w:rsid w:val="00226326"/>
    <w:rsid w:val="0023045D"/>
    <w:rsid w:val="002479BB"/>
    <w:rsid w:val="002551E1"/>
    <w:rsid w:val="002620B5"/>
    <w:rsid w:val="0026283E"/>
    <w:rsid w:val="00276142"/>
    <w:rsid w:val="00283FBE"/>
    <w:rsid w:val="00284B8D"/>
    <w:rsid w:val="002A13DC"/>
    <w:rsid w:val="002A528A"/>
    <w:rsid w:val="002B0E02"/>
    <w:rsid w:val="002B1701"/>
    <w:rsid w:val="002E2796"/>
    <w:rsid w:val="002E6D5D"/>
    <w:rsid w:val="002E7007"/>
    <w:rsid w:val="002F3976"/>
    <w:rsid w:val="002F4311"/>
    <w:rsid w:val="0030405D"/>
    <w:rsid w:val="00317052"/>
    <w:rsid w:val="00325AAB"/>
    <w:rsid w:val="003302DD"/>
    <w:rsid w:val="00337E32"/>
    <w:rsid w:val="00341244"/>
    <w:rsid w:val="00345675"/>
    <w:rsid w:val="003509F8"/>
    <w:rsid w:val="00350A7B"/>
    <w:rsid w:val="00372E73"/>
    <w:rsid w:val="003738A2"/>
    <w:rsid w:val="003757B3"/>
    <w:rsid w:val="00390BF4"/>
    <w:rsid w:val="00395D84"/>
    <w:rsid w:val="003A36ED"/>
    <w:rsid w:val="003B08AE"/>
    <w:rsid w:val="003B2C26"/>
    <w:rsid w:val="003B3C97"/>
    <w:rsid w:val="003B73C1"/>
    <w:rsid w:val="003C5F76"/>
    <w:rsid w:val="003E402B"/>
    <w:rsid w:val="003E53A2"/>
    <w:rsid w:val="003F0E6F"/>
    <w:rsid w:val="003F6A15"/>
    <w:rsid w:val="0040144B"/>
    <w:rsid w:val="00405C45"/>
    <w:rsid w:val="00406D63"/>
    <w:rsid w:val="004275FF"/>
    <w:rsid w:val="00441ADF"/>
    <w:rsid w:val="0045449F"/>
    <w:rsid w:val="004565AA"/>
    <w:rsid w:val="00457B01"/>
    <w:rsid w:val="00460342"/>
    <w:rsid w:val="004625DC"/>
    <w:rsid w:val="00471923"/>
    <w:rsid w:val="00484D55"/>
    <w:rsid w:val="00491D74"/>
    <w:rsid w:val="00492689"/>
    <w:rsid w:val="004A608A"/>
    <w:rsid w:val="004B0273"/>
    <w:rsid w:val="004C7097"/>
    <w:rsid w:val="004C7E35"/>
    <w:rsid w:val="004D59FF"/>
    <w:rsid w:val="004E1F03"/>
    <w:rsid w:val="0050002F"/>
    <w:rsid w:val="00501EC1"/>
    <w:rsid w:val="00511B49"/>
    <w:rsid w:val="005129CA"/>
    <w:rsid w:val="00516CED"/>
    <w:rsid w:val="00523871"/>
    <w:rsid w:val="005266F0"/>
    <w:rsid w:val="00541425"/>
    <w:rsid w:val="00563CD0"/>
    <w:rsid w:val="00567290"/>
    <w:rsid w:val="00571845"/>
    <w:rsid w:val="00583B38"/>
    <w:rsid w:val="00593777"/>
    <w:rsid w:val="00594332"/>
    <w:rsid w:val="00597155"/>
    <w:rsid w:val="005A1D33"/>
    <w:rsid w:val="005A3B6E"/>
    <w:rsid w:val="005B164E"/>
    <w:rsid w:val="005B4BC6"/>
    <w:rsid w:val="005B546F"/>
    <w:rsid w:val="005B56B1"/>
    <w:rsid w:val="005C3795"/>
    <w:rsid w:val="005D1827"/>
    <w:rsid w:val="005D4D57"/>
    <w:rsid w:val="005D75DA"/>
    <w:rsid w:val="005E46A3"/>
    <w:rsid w:val="005E5ACE"/>
    <w:rsid w:val="005F4F70"/>
    <w:rsid w:val="00603E7E"/>
    <w:rsid w:val="006111F3"/>
    <w:rsid w:val="006230FA"/>
    <w:rsid w:val="00625A9E"/>
    <w:rsid w:val="0063264B"/>
    <w:rsid w:val="00644194"/>
    <w:rsid w:val="00662846"/>
    <w:rsid w:val="00665A7C"/>
    <w:rsid w:val="006679A4"/>
    <w:rsid w:val="006A169C"/>
    <w:rsid w:val="006B0201"/>
    <w:rsid w:val="006B0F3C"/>
    <w:rsid w:val="006B1889"/>
    <w:rsid w:val="006B48BD"/>
    <w:rsid w:val="006B5E35"/>
    <w:rsid w:val="006C16E9"/>
    <w:rsid w:val="006C4B1D"/>
    <w:rsid w:val="006C6EFF"/>
    <w:rsid w:val="006D592F"/>
    <w:rsid w:val="006E4B6F"/>
    <w:rsid w:val="006F0AD6"/>
    <w:rsid w:val="006F2A7B"/>
    <w:rsid w:val="00704778"/>
    <w:rsid w:val="00710398"/>
    <w:rsid w:val="007106F4"/>
    <w:rsid w:val="00711D0A"/>
    <w:rsid w:val="00720EBD"/>
    <w:rsid w:val="00722D2E"/>
    <w:rsid w:val="00723B21"/>
    <w:rsid w:val="007408FE"/>
    <w:rsid w:val="00744438"/>
    <w:rsid w:val="0075228F"/>
    <w:rsid w:val="0076018C"/>
    <w:rsid w:val="00765F40"/>
    <w:rsid w:val="0077087B"/>
    <w:rsid w:val="00770F69"/>
    <w:rsid w:val="00780A00"/>
    <w:rsid w:val="00782010"/>
    <w:rsid w:val="007A249E"/>
    <w:rsid w:val="007A776B"/>
    <w:rsid w:val="007C037F"/>
    <w:rsid w:val="007C4FC1"/>
    <w:rsid w:val="007D3CBF"/>
    <w:rsid w:val="007E2F36"/>
    <w:rsid w:val="007E7D92"/>
    <w:rsid w:val="007F27A4"/>
    <w:rsid w:val="008006C1"/>
    <w:rsid w:val="008028B7"/>
    <w:rsid w:val="0080302D"/>
    <w:rsid w:val="00803087"/>
    <w:rsid w:val="008100E9"/>
    <w:rsid w:val="0081082A"/>
    <w:rsid w:val="008159BB"/>
    <w:rsid w:val="00847784"/>
    <w:rsid w:val="00854AE1"/>
    <w:rsid w:val="008609DE"/>
    <w:rsid w:val="0087027F"/>
    <w:rsid w:val="00875B8E"/>
    <w:rsid w:val="00886837"/>
    <w:rsid w:val="00890CCB"/>
    <w:rsid w:val="00892282"/>
    <w:rsid w:val="00892EC5"/>
    <w:rsid w:val="008A03B9"/>
    <w:rsid w:val="008A258E"/>
    <w:rsid w:val="008B3F43"/>
    <w:rsid w:val="008B538B"/>
    <w:rsid w:val="008D6B81"/>
    <w:rsid w:val="008D7124"/>
    <w:rsid w:val="008F3361"/>
    <w:rsid w:val="008F35F1"/>
    <w:rsid w:val="009028FD"/>
    <w:rsid w:val="009035BA"/>
    <w:rsid w:val="0090366D"/>
    <w:rsid w:val="0090773E"/>
    <w:rsid w:val="00915B47"/>
    <w:rsid w:val="00921F48"/>
    <w:rsid w:val="009258BF"/>
    <w:rsid w:val="00931639"/>
    <w:rsid w:val="009337FD"/>
    <w:rsid w:val="00935961"/>
    <w:rsid w:val="00953969"/>
    <w:rsid w:val="00957771"/>
    <w:rsid w:val="0097625A"/>
    <w:rsid w:val="00977E97"/>
    <w:rsid w:val="00985F65"/>
    <w:rsid w:val="009862B0"/>
    <w:rsid w:val="009938D1"/>
    <w:rsid w:val="0099681A"/>
    <w:rsid w:val="009A125B"/>
    <w:rsid w:val="009D6FD6"/>
    <w:rsid w:val="009D7C16"/>
    <w:rsid w:val="009E2EE9"/>
    <w:rsid w:val="009F1869"/>
    <w:rsid w:val="009F555D"/>
    <w:rsid w:val="009F6EB7"/>
    <w:rsid w:val="00A007CC"/>
    <w:rsid w:val="00A01275"/>
    <w:rsid w:val="00A045AD"/>
    <w:rsid w:val="00A07156"/>
    <w:rsid w:val="00A30AE7"/>
    <w:rsid w:val="00A3350E"/>
    <w:rsid w:val="00A378A2"/>
    <w:rsid w:val="00A37D97"/>
    <w:rsid w:val="00A454BE"/>
    <w:rsid w:val="00A473E7"/>
    <w:rsid w:val="00A567DA"/>
    <w:rsid w:val="00A80A1B"/>
    <w:rsid w:val="00A86B9E"/>
    <w:rsid w:val="00A872C6"/>
    <w:rsid w:val="00A90500"/>
    <w:rsid w:val="00A97BC2"/>
    <w:rsid w:val="00AA25EC"/>
    <w:rsid w:val="00AA48A8"/>
    <w:rsid w:val="00AA4AC1"/>
    <w:rsid w:val="00AB067B"/>
    <w:rsid w:val="00AC0FD5"/>
    <w:rsid w:val="00AC1CE0"/>
    <w:rsid w:val="00AF529D"/>
    <w:rsid w:val="00B04FFB"/>
    <w:rsid w:val="00B1530D"/>
    <w:rsid w:val="00B21DB0"/>
    <w:rsid w:val="00B22A87"/>
    <w:rsid w:val="00B30917"/>
    <w:rsid w:val="00B33BE9"/>
    <w:rsid w:val="00B34BCC"/>
    <w:rsid w:val="00B35454"/>
    <w:rsid w:val="00B42482"/>
    <w:rsid w:val="00B46242"/>
    <w:rsid w:val="00B536C2"/>
    <w:rsid w:val="00B53DA6"/>
    <w:rsid w:val="00B606F4"/>
    <w:rsid w:val="00B7242E"/>
    <w:rsid w:val="00B77306"/>
    <w:rsid w:val="00B77DDC"/>
    <w:rsid w:val="00B83D93"/>
    <w:rsid w:val="00BA13B6"/>
    <w:rsid w:val="00BA57C0"/>
    <w:rsid w:val="00BB2079"/>
    <w:rsid w:val="00BB4D15"/>
    <w:rsid w:val="00BC0782"/>
    <w:rsid w:val="00BC2D78"/>
    <w:rsid w:val="00BC5AB1"/>
    <w:rsid w:val="00BD2386"/>
    <w:rsid w:val="00BD4343"/>
    <w:rsid w:val="00BE0730"/>
    <w:rsid w:val="00BE31CE"/>
    <w:rsid w:val="00BE4088"/>
    <w:rsid w:val="00BE601A"/>
    <w:rsid w:val="00C01B37"/>
    <w:rsid w:val="00C043BC"/>
    <w:rsid w:val="00C10E01"/>
    <w:rsid w:val="00C128F1"/>
    <w:rsid w:val="00C146E8"/>
    <w:rsid w:val="00C1615C"/>
    <w:rsid w:val="00C238B3"/>
    <w:rsid w:val="00C320E1"/>
    <w:rsid w:val="00C35764"/>
    <w:rsid w:val="00C42669"/>
    <w:rsid w:val="00C42BA1"/>
    <w:rsid w:val="00C45B30"/>
    <w:rsid w:val="00C45B99"/>
    <w:rsid w:val="00C539F0"/>
    <w:rsid w:val="00C56D14"/>
    <w:rsid w:val="00C67E9C"/>
    <w:rsid w:val="00C77F99"/>
    <w:rsid w:val="00C824BB"/>
    <w:rsid w:val="00C949C0"/>
    <w:rsid w:val="00CA12F0"/>
    <w:rsid w:val="00CB7464"/>
    <w:rsid w:val="00CD19ED"/>
    <w:rsid w:val="00CD3AC2"/>
    <w:rsid w:val="00CE4554"/>
    <w:rsid w:val="00CF0866"/>
    <w:rsid w:val="00D04256"/>
    <w:rsid w:val="00D061C8"/>
    <w:rsid w:val="00D06952"/>
    <w:rsid w:val="00D12A49"/>
    <w:rsid w:val="00D20332"/>
    <w:rsid w:val="00D222A3"/>
    <w:rsid w:val="00D25527"/>
    <w:rsid w:val="00D43092"/>
    <w:rsid w:val="00D514C2"/>
    <w:rsid w:val="00D51DDB"/>
    <w:rsid w:val="00D60868"/>
    <w:rsid w:val="00D64159"/>
    <w:rsid w:val="00D73D95"/>
    <w:rsid w:val="00D84E91"/>
    <w:rsid w:val="00DA521E"/>
    <w:rsid w:val="00DA788F"/>
    <w:rsid w:val="00DB6EE3"/>
    <w:rsid w:val="00DB7830"/>
    <w:rsid w:val="00DC6B89"/>
    <w:rsid w:val="00E220BA"/>
    <w:rsid w:val="00E31FE2"/>
    <w:rsid w:val="00E3452A"/>
    <w:rsid w:val="00E3511A"/>
    <w:rsid w:val="00E43BC8"/>
    <w:rsid w:val="00E46782"/>
    <w:rsid w:val="00E47B72"/>
    <w:rsid w:val="00E47BB9"/>
    <w:rsid w:val="00E51E28"/>
    <w:rsid w:val="00E74149"/>
    <w:rsid w:val="00E80645"/>
    <w:rsid w:val="00E87237"/>
    <w:rsid w:val="00EA13BF"/>
    <w:rsid w:val="00EC1A15"/>
    <w:rsid w:val="00ED70FE"/>
    <w:rsid w:val="00EE63A3"/>
    <w:rsid w:val="00EE6E43"/>
    <w:rsid w:val="00EF6205"/>
    <w:rsid w:val="00F0050B"/>
    <w:rsid w:val="00F201A1"/>
    <w:rsid w:val="00F262D1"/>
    <w:rsid w:val="00F275E1"/>
    <w:rsid w:val="00F35B80"/>
    <w:rsid w:val="00F5003F"/>
    <w:rsid w:val="00F52B69"/>
    <w:rsid w:val="00F70015"/>
    <w:rsid w:val="00F702F6"/>
    <w:rsid w:val="00F82DB3"/>
    <w:rsid w:val="00F82F92"/>
    <w:rsid w:val="00F929A3"/>
    <w:rsid w:val="00FA32A7"/>
    <w:rsid w:val="00FB0002"/>
    <w:rsid w:val="00FB6C89"/>
    <w:rsid w:val="00FB7818"/>
    <w:rsid w:val="00FC3A5C"/>
    <w:rsid w:val="00FC4E32"/>
    <w:rsid w:val="00FC6D49"/>
    <w:rsid w:val="00FD1E02"/>
    <w:rsid w:val="00FD217E"/>
    <w:rsid w:val="00FE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4AE1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line="360" w:lineRule="auto"/>
      <w:ind w:firstLine="709"/>
    </w:pPr>
    <w:rPr>
      <w:rFonts w:ascii="Arial" w:hAnsi="Arial"/>
    </w:rPr>
  </w:style>
  <w:style w:type="paragraph" w:customStyle="1" w:styleId="bild">
    <w:name w:val="bild"/>
    <w:basedOn w:val="Standard"/>
    <w:pPr>
      <w:spacing w:line="360" w:lineRule="auto"/>
    </w:pPr>
    <w:rPr>
      <w:rFonts w:ascii="Arial" w:hAnsi="Arial"/>
      <w:i/>
    </w:rPr>
  </w:style>
  <w:style w:type="paragraph" w:customStyle="1" w:styleId="DDElas-Text">
    <w:name w:val="DDElas-Text"/>
    <w:basedOn w:val="Standard"/>
    <w:pPr>
      <w:tabs>
        <w:tab w:val="left" w:pos="6521"/>
      </w:tabs>
      <w:spacing w:line="360" w:lineRule="auto"/>
    </w:pPr>
    <w:rPr>
      <w:rFonts w:ascii="Garamond" w:hAnsi="Garamond"/>
    </w:rPr>
  </w:style>
  <w:style w:type="paragraph" w:customStyle="1" w:styleId="Pressemitteilung">
    <w:name w:val="Pressemitteilung"/>
    <w:basedOn w:val="Standard"/>
    <w:next w:val="Standard"/>
    <w:pPr>
      <w:spacing w:before="360" w:line="360" w:lineRule="auto"/>
      <w:jc w:val="center"/>
    </w:pPr>
    <w:rPr>
      <w:rFonts w:ascii="Arial" w:hAnsi="Arial"/>
      <w:b/>
      <w:sz w:val="48"/>
    </w:rPr>
  </w:style>
  <w:style w:type="paragraph" w:customStyle="1" w:styleId="textmitpunkt">
    <w:name w:val="text mit punkt"/>
    <w:basedOn w:val="Standard"/>
    <w:pPr>
      <w:spacing w:before="120" w:line="360" w:lineRule="auto"/>
      <w:ind w:left="284" w:hanging="284"/>
    </w:pPr>
    <w:rPr>
      <w:rFonts w:ascii="Arial" w:hAnsi="Arial"/>
    </w:rPr>
  </w:style>
  <w:style w:type="paragraph" w:customStyle="1" w:styleId="textnachPunkt">
    <w:name w:val="text nach Punkt"/>
    <w:basedOn w:val="Standard"/>
    <w:next w:val="Standard"/>
    <w:pPr>
      <w:spacing w:before="120" w:line="360" w:lineRule="auto"/>
    </w:pPr>
    <w:rPr>
      <w:rFonts w:ascii="Arial" w:hAnsi="Arial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</w:pPr>
    <w:rPr>
      <w:b/>
      <w:caps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</w:rPr>
  </w:style>
  <w:style w:type="paragraph" w:customStyle="1" w:styleId="berschrift16p">
    <w:name w:val="Überschrift 16p"/>
    <w:basedOn w:val="Standard"/>
    <w:next w:val="Standard"/>
    <w:pPr>
      <w:spacing w:before="360" w:line="360" w:lineRule="auto"/>
    </w:pPr>
    <w:rPr>
      <w:rFonts w:ascii="Arial" w:hAnsi="Arial"/>
      <w:b/>
      <w:sz w:val="32"/>
    </w:rPr>
  </w:style>
  <w:style w:type="paragraph" w:customStyle="1" w:styleId="berschrift18p">
    <w:name w:val="Überschrift 18p"/>
    <w:basedOn w:val="Standard"/>
    <w:next w:val="Standard"/>
    <w:pPr>
      <w:spacing w:before="360" w:line="360" w:lineRule="auto"/>
    </w:pPr>
    <w:rPr>
      <w:rFonts w:ascii="Arial" w:hAnsi="Arial"/>
      <w:b/>
      <w:sz w:val="36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line="360" w:lineRule="auto"/>
    </w:pPr>
    <w:rPr>
      <w:rFonts w:ascii="Arial" w:hAnsi="Arial"/>
      <w:b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after="360"/>
    </w:pPr>
    <w:rPr>
      <w:rFonts w:ascii="Arial" w:hAnsi="Arial"/>
      <w:b/>
      <w:i/>
    </w:rPr>
  </w:style>
  <w:style w:type="paragraph" w:customStyle="1" w:styleId="berschrift-Zw-1">
    <w:name w:val="Überschrift-Zw-1"/>
    <w:basedOn w:val="Standard"/>
    <w:next w:val="Standard"/>
    <w:pPr>
      <w:keepNext/>
      <w:spacing w:after="120"/>
      <w:outlineLvl w:val="0"/>
    </w:pPr>
    <w:rPr>
      <w:rFonts w:ascii="Arial" w:hAnsi="Arial"/>
      <w:b/>
      <w:sz w:val="28"/>
    </w:rPr>
  </w:style>
  <w:style w:type="paragraph" w:styleId="Verzeichnis1">
    <w:name w:val="toc 1"/>
    <w:basedOn w:val="Standard"/>
    <w:next w:val="Standard"/>
    <w:semiHidden/>
    <w:rsid w:val="0034567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table" w:styleId="Tabellenraster">
    <w:name w:val="Table Grid"/>
    <w:basedOn w:val="NormaleTabelle"/>
    <w:uiPriority w:val="59"/>
    <w:rsid w:val="00854AE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4AE1"/>
    <w:rPr>
      <w:rFonts w:ascii="Tahoma" w:eastAsia="Calibri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54AE1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854A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4AE1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pPr>
      <w:spacing w:line="360" w:lineRule="auto"/>
      <w:ind w:firstLine="709"/>
    </w:pPr>
    <w:rPr>
      <w:rFonts w:ascii="Arial" w:hAnsi="Arial"/>
    </w:rPr>
  </w:style>
  <w:style w:type="paragraph" w:customStyle="1" w:styleId="bild">
    <w:name w:val="bild"/>
    <w:basedOn w:val="Standard"/>
    <w:pPr>
      <w:spacing w:line="360" w:lineRule="auto"/>
    </w:pPr>
    <w:rPr>
      <w:rFonts w:ascii="Arial" w:hAnsi="Arial"/>
      <w:i/>
    </w:rPr>
  </w:style>
  <w:style w:type="paragraph" w:customStyle="1" w:styleId="DDElas-Text">
    <w:name w:val="DDElas-Text"/>
    <w:basedOn w:val="Standard"/>
    <w:pPr>
      <w:tabs>
        <w:tab w:val="left" w:pos="6521"/>
      </w:tabs>
      <w:spacing w:line="360" w:lineRule="auto"/>
    </w:pPr>
    <w:rPr>
      <w:rFonts w:ascii="Garamond" w:hAnsi="Garamond"/>
    </w:rPr>
  </w:style>
  <w:style w:type="paragraph" w:customStyle="1" w:styleId="Pressemitteilung">
    <w:name w:val="Pressemitteilung"/>
    <w:basedOn w:val="Standard"/>
    <w:next w:val="Standard"/>
    <w:pPr>
      <w:spacing w:before="360" w:line="360" w:lineRule="auto"/>
      <w:jc w:val="center"/>
    </w:pPr>
    <w:rPr>
      <w:rFonts w:ascii="Arial" w:hAnsi="Arial"/>
      <w:b/>
      <w:sz w:val="48"/>
    </w:rPr>
  </w:style>
  <w:style w:type="paragraph" w:customStyle="1" w:styleId="textmitpunkt">
    <w:name w:val="text mit punkt"/>
    <w:basedOn w:val="Standard"/>
    <w:pPr>
      <w:spacing w:before="120" w:line="360" w:lineRule="auto"/>
      <w:ind w:left="284" w:hanging="284"/>
    </w:pPr>
    <w:rPr>
      <w:rFonts w:ascii="Arial" w:hAnsi="Arial"/>
    </w:rPr>
  </w:style>
  <w:style w:type="paragraph" w:customStyle="1" w:styleId="textnachPunkt">
    <w:name w:val="text nach Punkt"/>
    <w:basedOn w:val="Standard"/>
    <w:next w:val="Standard"/>
    <w:pPr>
      <w:spacing w:before="120" w:line="360" w:lineRule="auto"/>
    </w:pPr>
    <w:rPr>
      <w:rFonts w:ascii="Arial" w:hAnsi="Arial"/>
    </w:rPr>
  </w:style>
  <w:style w:type="paragraph" w:customStyle="1" w:styleId="berschrift1Zeile">
    <w:name w:val="Überschrift 1. Zeile"/>
    <w:basedOn w:val="Standard"/>
    <w:next w:val="Standard"/>
    <w:pPr>
      <w:tabs>
        <w:tab w:val="left" w:pos="6521"/>
      </w:tabs>
    </w:pPr>
    <w:rPr>
      <w:b/>
      <w:caps/>
    </w:rPr>
  </w:style>
  <w:style w:type="paragraph" w:customStyle="1" w:styleId="berschrift1Zeile0">
    <w:name w:val="Überschrift 1.Zeile"/>
    <w:pPr>
      <w:spacing w:before="240" w:line="360" w:lineRule="auto"/>
      <w:ind w:firstLine="709"/>
    </w:pPr>
    <w:rPr>
      <w:b/>
      <w:caps/>
      <w:noProof/>
      <w:sz w:val="24"/>
    </w:rPr>
  </w:style>
  <w:style w:type="paragraph" w:customStyle="1" w:styleId="berschrift16p">
    <w:name w:val="Überschrift 16p"/>
    <w:basedOn w:val="Standard"/>
    <w:next w:val="Standard"/>
    <w:pPr>
      <w:spacing w:before="360" w:line="360" w:lineRule="auto"/>
    </w:pPr>
    <w:rPr>
      <w:rFonts w:ascii="Arial" w:hAnsi="Arial"/>
      <w:b/>
      <w:sz w:val="32"/>
    </w:rPr>
  </w:style>
  <w:style w:type="paragraph" w:customStyle="1" w:styleId="berschrift18p">
    <w:name w:val="Überschrift 18p"/>
    <w:basedOn w:val="Standard"/>
    <w:next w:val="Standard"/>
    <w:pPr>
      <w:spacing w:before="360" w:line="360" w:lineRule="auto"/>
    </w:pPr>
    <w:rPr>
      <w:rFonts w:ascii="Arial" w:hAnsi="Arial"/>
      <w:b/>
      <w:sz w:val="36"/>
    </w:rPr>
  </w:style>
  <w:style w:type="paragraph" w:customStyle="1" w:styleId="berschrift2Zeile">
    <w:name w:val="Überschrift 2. Zeile"/>
    <w:basedOn w:val="berschrift1Zeile"/>
    <w:rPr>
      <w:u w:val="single"/>
    </w:rPr>
  </w:style>
  <w:style w:type="paragraph" w:customStyle="1" w:styleId="berschriftfett">
    <w:name w:val="überschrift fett"/>
    <w:basedOn w:val="Standard"/>
    <w:next w:val="Standard"/>
    <w:pPr>
      <w:spacing w:before="480" w:line="360" w:lineRule="auto"/>
    </w:pPr>
    <w:rPr>
      <w:rFonts w:ascii="Arial" w:hAnsi="Arial"/>
      <w:b/>
    </w:rPr>
  </w:style>
  <w:style w:type="paragraph" w:customStyle="1" w:styleId="berschrift-Haupt">
    <w:name w:val="Überschrift-Haupt"/>
    <w:next w:val="Standard"/>
    <w:pPr>
      <w:spacing w:after="360"/>
    </w:pPr>
    <w:rPr>
      <w:rFonts w:ascii="Arial Narrow" w:hAnsi="Arial Narrow"/>
      <w:b/>
      <w:sz w:val="48"/>
    </w:rPr>
  </w:style>
  <w:style w:type="paragraph" w:customStyle="1" w:styleId="berschrift-Zwischen">
    <w:name w:val="Überschrift-Zwischen"/>
    <w:basedOn w:val="berschrift-Haupt"/>
    <w:next w:val="Standard"/>
    <w:pPr>
      <w:spacing w:before="480" w:after="0"/>
    </w:pPr>
    <w:rPr>
      <w:sz w:val="36"/>
    </w:rPr>
  </w:style>
  <w:style w:type="paragraph" w:customStyle="1" w:styleId="Vorspann">
    <w:name w:val="Vorspann"/>
    <w:basedOn w:val="Standard"/>
    <w:next w:val="Standard"/>
    <w:pPr>
      <w:spacing w:after="360"/>
    </w:pPr>
    <w:rPr>
      <w:rFonts w:ascii="Arial" w:hAnsi="Arial"/>
      <w:b/>
      <w:i/>
    </w:rPr>
  </w:style>
  <w:style w:type="paragraph" w:customStyle="1" w:styleId="berschrift-Zw-1">
    <w:name w:val="Überschrift-Zw-1"/>
    <w:basedOn w:val="Standard"/>
    <w:next w:val="Standard"/>
    <w:pPr>
      <w:keepNext/>
      <w:spacing w:after="120"/>
      <w:outlineLvl w:val="0"/>
    </w:pPr>
    <w:rPr>
      <w:rFonts w:ascii="Arial" w:hAnsi="Arial"/>
      <w:b/>
      <w:sz w:val="28"/>
    </w:rPr>
  </w:style>
  <w:style w:type="paragraph" w:styleId="Verzeichnis1">
    <w:name w:val="toc 1"/>
    <w:basedOn w:val="Standard"/>
    <w:next w:val="Standard"/>
    <w:semiHidden/>
    <w:rsid w:val="00345675"/>
    <w:pPr>
      <w:spacing w:before="120"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table" w:styleId="Tabellenraster">
    <w:name w:val="Table Grid"/>
    <w:basedOn w:val="NormaleTabelle"/>
    <w:uiPriority w:val="59"/>
    <w:rsid w:val="00854AE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4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4AE1"/>
    <w:rPr>
      <w:rFonts w:ascii="Tahoma" w:eastAsia="Calibri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854AE1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854A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andrea.tellan@m-hub.com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info@m-hu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-hub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E234FA81.dotm</Template>
  <TotalTime>0</TotalTime>
  <Pages>2</Pages>
  <Words>323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 Herrmann</dc:creator>
  <cp:lastModifiedBy>Ursula Herrmann</cp:lastModifiedBy>
  <cp:revision>5</cp:revision>
  <dcterms:created xsi:type="dcterms:W3CDTF">2019-10-07T06:35:00Z</dcterms:created>
  <dcterms:modified xsi:type="dcterms:W3CDTF">2019-10-07T14:14:00Z</dcterms:modified>
</cp:coreProperties>
</file>